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31A0" w:rsidRDefault="001D31A0" w:rsidP="001D31A0">
      <w:pPr>
        <w:rPr>
          <w:lang w:val="pt-BR"/>
        </w:rPr>
      </w:pPr>
      <w:bookmarkStart w:id="0" w:name="_GoBack"/>
      <w:r w:rsidRPr="00071D74">
        <w:rPr>
          <w:lang w:val="pt-BR"/>
        </w:rPr>
        <w:t>A</w:t>
      </w:r>
      <w:r>
        <w:rPr>
          <w:lang w:val="pt-BR"/>
        </w:rPr>
        <w:t>57</w:t>
      </w:r>
      <w:r w:rsidRPr="00071D74">
        <w:rPr>
          <w:lang w:val="pt-BR"/>
        </w:rPr>
        <w:t>-Am,C-Colombia-Tairona-Gold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p>
    <w:p w:rsidR="008D6539" w:rsidRDefault="008D6539" w:rsidP="001D31A0">
      <w:r w:rsidRPr="008D6539">
        <w:rPr>
          <w:noProof/>
          <w:lang w:eastAsia="en-US"/>
        </w:rPr>
        <w:t xml:space="preserve"> </w:t>
      </w:r>
      <w:r>
        <w:rPr>
          <w:noProof/>
          <w:lang w:eastAsia="en-US"/>
        </w:rPr>
        <w:drawing>
          <wp:inline distT="0" distB="0" distL="0" distR="0" wp14:anchorId="621462D7" wp14:editId="00F3928E">
            <wp:extent cx="2116637" cy="245100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25320" cy="2461058"/>
                    </a:xfrm>
                    <a:prstGeom prst="rect">
                      <a:avLst/>
                    </a:prstGeom>
                  </pic:spPr>
                </pic:pic>
              </a:graphicData>
            </a:graphic>
          </wp:inline>
        </w:drawing>
      </w:r>
      <w:r>
        <w:rPr>
          <w:noProof/>
          <w:lang w:eastAsia="en-US"/>
        </w:rPr>
        <w:drawing>
          <wp:inline distT="0" distB="0" distL="0" distR="0" wp14:anchorId="17A36A97" wp14:editId="5B2C64AB">
            <wp:extent cx="2524384" cy="2432253"/>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37743" cy="2445125"/>
                    </a:xfrm>
                    <a:prstGeom prst="rect">
                      <a:avLst/>
                    </a:prstGeom>
                  </pic:spPr>
                </pic:pic>
              </a:graphicData>
            </a:graphic>
          </wp:inline>
        </w:drawing>
      </w:r>
      <w:r>
        <w:rPr>
          <w:noProof/>
          <w:lang w:eastAsia="en-US"/>
        </w:rPr>
        <w:drawing>
          <wp:inline distT="0" distB="0" distL="0" distR="0" wp14:anchorId="1B0E8926" wp14:editId="2EDD39FD">
            <wp:extent cx="2080394" cy="24261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6654" cy="2445070"/>
                    </a:xfrm>
                    <a:prstGeom prst="rect">
                      <a:avLst/>
                    </a:prstGeom>
                  </pic:spPr>
                </pic:pic>
              </a:graphicData>
            </a:graphic>
          </wp:inline>
        </w:drawing>
      </w:r>
    </w:p>
    <w:bookmarkEnd w:id="0"/>
    <w:p w:rsidR="001D31A0" w:rsidRDefault="001D31A0" w:rsidP="001D31A0">
      <w:pPr>
        <w:rPr>
          <w:lang w:val="pt-BR"/>
        </w:rPr>
      </w:pPr>
      <w:r>
        <w:t xml:space="preserve">Figs. 1-3.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p>
    <w:p w:rsidR="001D31A0" w:rsidRDefault="001D31A0" w:rsidP="001D31A0">
      <w:pPr>
        <w:rPr>
          <w:rStyle w:val="Strong"/>
        </w:rPr>
      </w:pPr>
      <w:r>
        <w:rPr>
          <w:rStyle w:val="Strong"/>
        </w:rPr>
        <w:t>Case no.: 7</w:t>
      </w:r>
    </w:p>
    <w:p w:rsidR="001D31A0" w:rsidRDefault="001D31A0" w:rsidP="001D31A0">
      <w:pPr>
        <w:rPr>
          <w:rStyle w:val="Strong"/>
        </w:rPr>
      </w:pPr>
      <w:r>
        <w:rPr>
          <w:rStyle w:val="Strong"/>
        </w:rPr>
        <w:t>Accession Number: A57</w:t>
      </w:r>
    </w:p>
    <w:p w:rsidR="001D31A0" w:rsidRDefault="001D31A0" w:rsidP="001D31A0">
      <w:pPr>
        <w:rPr>
          <w:b/>
          <w:bCs/>
        </w:rPr>
      </w:pPr>
      <w:r>
        <w:rPr>
          <w:rStyle w:val="Strong"/>
        </w:rPr>
        <w:t xml:space="preserve">Formal Label: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r w:rsidRPr="00ED4BF3">
        <w:rPr>
          <w:b/>
          <w:bCs/>
        </w:rPr>
        <w:t xml:space="preserve"> </w:t>
      </w:r>
    </w:p>
    <w:p w:rsidR="001D31A0" w:rsidRDefault="001D31A0" w:rsidP="001D31A0">
      <w:pPr>
        <w:rPr>
          <w:bCs/>
        </w:rPr>
      </w:pPr>
      <w:r w:rsidRPr="00ED4BF3">
        <w:rPr>
          <w:b/>
          <w:bCs/>
        </w:rPr>
        <w:t>Display Description:</w:t>
      </w:r>
      <w:r>
        <w:rPr>
          <w:b/>
          <w:bCs/>
        </w:rPr>
        <w:t xml:space="preserve"> </w:t>
      </w:r>
      <w:r w:rsidRPr="00BC5E04">
        <w:rPr>
          <w:bCs/>
        </w:rPr>
        <w:t xml:space="preserve">Human </w:t>
      </w:r>
      <w:r>
        <w:rPr>
          <w:bCs/>
        </w:rPr>
        <w:t xml:space="preserve">with banded arms, wrists and feet, braided gold chest and waist bands. The human figure is </w:t>
      </w:r>
      <w:r w:rsidRPr="00BC5E04">
        <w:rPr>
          <w:bCs/>
        </w:rPr>
        <w:t>wearing a mask with a prominent snout, strong jaws</w:t>
      </w:r>
      <w:r>
        <w:rPr>
          <w:bCs/>
        </w:rPr>
        <w:t xml:space="preserve">, bared teeth, </w:t>
      </w:r>
      <w:r w:rsidRPr="00BC5E04">
        <w:rPr>
          <w:bCs/>
        </w:rPr>
        <w:t xml:space="preserve">and </w:t>
      </w:r>
      <w:r>
        <w:rPr>
          <w:bCs/>
        </w:rPr>
        <w:t>a</w:t>
      </w:r>
      <w:r w:rsidRPr="00BC5E04">
        <w:rPr>
          <w:bCs/>
        </w:rPr>
        <w:t xml:space="preserve"> nose-leaf of the </w:t>
      </w:r>
      <w:proofErr w:type="spellStart"/>
      <w:r w:rsidRPr="00E954BE">
        <w:rPr>
          <w:bCs/>
          <w:i/>
        </w:rPr>
        <w:t>Phyllostomidae</w:t>
      </w:r>
      <w:proofErr w:type="spellEnd"/>
      <w:r w:rsidRPr="00E954BE">
        <w:rPr>
          <w:bCs/>
          <w:i/>
        </w:rPr>
        <w:t xml:space="preserve"> </w:t>
      </w:r>
      <w:r>
        <w:rPr>
          <w:bCs/>
        </w:rPr>
        <w:t xml:space="preserve">Bat </w:t>
      </w:r>
      <w:r w:rsidRPr="00BC5E04">
        <w:rPr>
          <w:bCs/>
        </w:rPr>
        <w:t>Family</w:t>
      </w:r>
      <w:r>
        <w:rPr>
          <w:bCs/>
        </w:rPr>
        <w:t>.</w:t>
      </w:r>
      <w:r>
        <w:rPr>
          <w:b/>
          <w:bCs/>
        </w:rPr>
        <w:t xml:space="preserve"> </w:t>
      </w:r>
      <w:r w:rsidRPr="00266948">
        <w:rPr>
          <w:bCs/>
        </w:rPr>
        <w:t xml:space="preserve">Above </w:t>
      </w:r>
      <w:r w:rsidR="008D6539">
        <w:rPr>
          <w:bCs/>
        </w:rPr>
        <w:t>are</w:t>
      </w:r>
      <w:r w:rsidRPr="00266948">
        <w:rPr>
          <w:bCs/>
        </w:rPr>
        <w:t xml:space="preserve"> wing-like elements with globules of molten gold placed in discrete spiral</w:t>
      </w:r>
      <w:r>
        <w:rPr>
          <w:bCs/>
        </w:rPr>
        <w:t>ly</w:t>
      </w:r>
      <w:r w:rsidRPr="00266948">
        <w:rPr>
          <w:bCs/>
        </w:rPr>
        <w:t xml:space="preserve"> enclosed elements.  </w:t>
      </w:r>
      <w:r>
        <w:rPr>
          <w:bCs/>
        </w:rPr>
        <w:t xml:space="preserve">There are two loops on the back to suspend this pendant. At the level of his knees, the figure is holding a two-headed serpent behind him but the forked tongues depicted by opposing spirals with globules of gold placed in the center of the spirals are clearly evident from the front. This design is similar to a figure in the Gold Museum in </w:t>
      </w:r>
      <w:proofErr w:type="spellStart"/>
      <w:r>
        <w:rPr>
          <w:bCs/>
        </w:rPr>
        <w:t>Bogot</w:t>
      </w:r>
      <w:r w:rsidR="000E3888">
        <w:rPr>
          <w:bCs/>
        </w:rPr>
        <w:t>à</w:t>
      </w:r>
      <w:proofErr w:type="spellEnd"/>
      <w:r>
        <w:rPr>
          <w:bCs/>
        </w:rPr>
        <w:t xml:space="preserve"> (MO 16584). The combination of the bat and the serpent in a maskette disguising a human offers a glimpse into the social </w:t>
      </w:r>
      <w:proofErr w:type="spellStart"/>
      <w:r>
        <w:rPr>
          <w:bCs/>
        </w:rPr>
        <w:t>morés</w:t>
      </w:r>
      <w:proofErr w:type="spellEnd"/>
      <w:r>
        <w:rPr>
          <w:bCs/>
        </w:rPr>
        <w:t xml:space="preserve"> of the Tairona who viewed social morality as fluid, sliding between good and evil, acceptable and unacceptable behavior.  </w:t>
      </w:r>
    </w:p>
    <w:p w:rsidR="001D31A0" w:rsidRPr="00464E71" w:rsidRDefault="001D31A0" w:rsidP="001D31A0">
      <w:pPr>
        <w:rPr>
          <w:b/>
          <w:bCs/>
        </w:rPr>
      </w:pPr>
      <w:r>
        <w:rPr>
          <w:bCs/>
        </w:rPr>
        <w:tab/>
        <w:t xml:space="preserve">In order to fully expose these issues that a </w:t>
      </w:r>
      <w:r w:rsidRPr="00E954BE">
        <w:rPr>
          <w:bCs/>
          <w:i/>
        </w:rPr>
        <w:t>Máma</w:t>
      </w:r>
      <w:r>
        <w:rPr>
          <w:bCs/>
        </w:rPr>
        <w:t xml:space="preserve"> (priest) might be confronted with, the Tairona and their descendants were flexible in combining images of different animal, reptile and bird species in the same maskettes of gold in a syncretistic approach to evince the different aspects of animal personalities and by extension their human counterparts.  For instance, the appeal of the bat was occasioned by the need to address the seemingly contradictory sexual attitudes of their society that accepted homosexuality and procreation but put total restrictions on incest. </w:t>
      </w:r>
      <w:r>
        <w:rPr>
          <w:bCs/>
        </w:rPr>
        <w:tab/>
      </w:r>
    </w:p>
    <w:p w:rsidR="001D31A0" w:rsidRPr="00EB5DE2" w:rsidRDefault="001D31A0" w:rsidP="001D31A0">
      <w:pPr>
        <w:rPr>
          <w:b/>
          <w:bCs/>
        </w:rPr>
      </w:pPr>
      <w:r w:rsidRPr="00EB5DE2">
        <w:rPr>
          <w:b/>
          <w:bCs/>
        </w:rPr>
        <w:t>LC Classification:</w:t>
      </w:r>
      <w:r>
        <w:rPr>
          <w:b/>
          <w:bCs/>
        </w:rPr>
        <w:t xml:space="preserve"> </w:t>
      </w:r>
      <w:r w:rsidRPr="00266948">
        <w:rPr>
          <w:bCs/>
        </w:rPr>
        <w:t>F1434.2</w:t>
      </w:r>
    </w:p>
    <w:p w:rsidR="001D31A0" w:rsidRDefault="001D31A0" w:rsidP="001D31A0">
      <w:r>
        <w:rPr>
          <w:rStyle w:val="Strong"/>
        </w:rPr>
        <w:t>Date or Time Horizon:</w:t>
      </w:r>
      <w:r>
        <w:t xml:space="preserve"> 1000-1500 AD/CE</w:t>
      </w:r>
    </w:p>
    <w:p w:rsidR="001D31A0" w:rsidRPr="00CE664D" w:rsidRDefault="001D31A0" w:rsidP="001D31A0">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1D31A0" w:rsidRPr="00C928E3" w:rsidRDefault="001D31A0" w:rsidP="001D31A0">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1D31A0" w:rsidRDefault="001D31A0" w:rsidP="001D31A0">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7" o:title=""/>
          </v:shape>
          <o:OLEObject Type="Embed" ProgID="Unknown" ShapeID="_x0000_i1025" DrawAspect="Content" ObjectID="_1592901096" r:id="rId8"/>
        </w:object>
      </w:r>
    </w:p>
    <w:p w:rsidR="001D31A0" w:rsidRDefault="001D31A0" w:rsidP="001D31A0">
      <w:r>
        <w:t xml:space="preserve">Fig. 4. Map of Spanish Provinces in 1600. After </w:t>
      </w:r>
      <w:hyperlink r:id="rId9" w:history="1">
        <w:r w:rsidRPr="006A341B">
          <w:rPr>
            <w:rStyle w:val="Hyperlink"/>
          </w:rPr>
          <w:t>https://html2-f.scribdassets.com/5nmwqq7itc4aqx2e/images/6-a5a093175f.jpg</w:t>
        </w:r>
      </w:hyperlink>
      <w:r>
        <w:t xml:space="preserve">. Yellow place-holders mark the centers of the four Tairona cultures (in bold) as of 2017. </w:t>
      </w:r>
    </w:p>
    <w:p w:rsidR="001D31A0" w:rsidRDefault="001D31A0" w:rsidP="001D31A0">
      <w:r w:rsidRPr="00742C8C">
        <w:rPr>
          <w:noProof/>
          <w:lang w:eastAsia="en-US"/>
        </w:rPr>
        <w:drawing>
          <wp:inline distT="0" distB="0" distL="0" distR="0">
            <wp:extent cx="427355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1D31A0" w:rsidRDefault="001D31A0" w:rsidP="001D31A0">
      <w:r>
        <w:t xml:space="preserve">Fig. 5. Topographic map of the Sierra Nevada of </w:t>
      </w:r>
      <w:r w:rsidRPr="001973B7">
        <w:rPr>
          <w:sz w:val="20"/>
          <w:szCs w:val="20"/>
        </w:rPr>
        <w:t>NE</w:t>
      </w:r>
      <w:r>
        <w:t xml:space="preserve"> Colombia. From Reichel-Dolmatoff 1950.</w:t>
      </w:r>
    </w:p>
    <w:p w:rsidR="001D31A0" w:rsidRPr="001467AF" w:rsidRDefault="001D31A0" w:rsidP="001D31A0"/>
    <w:p w:rsidR="001D31A0" w:rsidRDefault="001D31A0" w:rsidP="001D31A0">
      <w:r>
        <w:rPr>
          <w:rStyle w:val="Strong"/>
        </w:rPr>
        <w:t>Cultural Affiliation:</w:t>
      </w:r>
      <w:r>
        <w:t xml:space="preserve"> Tairona, Chibcha Language</w:t>
      </w:r>
    </w:p>
    <w:p w:rsidR="001D31A0" w:rsidRDefault="001D31A0" w:rsidP="001D31A0">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1D31A0" w:rsidRDefault="001D31A0" w:rsidP="001D31A0">
      <w:pPr>
        <w:rPr>
          <w:b/>
          <w:bCs/>
        </w:rPr>
      </w:pPr>
      <w:r>
        <w:rPr>
          <w:rStyle w:val="Strong"/>
        </w:rPr>
        <w:t>Dimensions:</w:t>
      </w:r>
      <w:r>
        <w:t xml:space="preserve"> </w:t>
      </w:r>
    </w:p>
    <w:p w:rsidR="001D31A0" w:rsidRDefault="001D31A0" w:rsidP="001D31A0">
      <w:pPr>
        <w:rPr>
          <w:rStyle w:val="Strong"/>
        </w:rPr>
      </w:pPr>
      <w:r>
        <w:rPr>
          <w:rStyle w:val="Strong"/>
        </w:rPr>
        <w:t xml:space="preserve">Weight:  </w:t>
      </w:r>
    </w:p>
    <w:p w:rsidR="001D31A0" w:rsidRDefault="001D31A0" w:rsidP="001D31A0">
      <w:pPr>
        <w:rPr>
          <w:rStyle w:val="Strong"/>
        </w:rPr>
      </w:pPr>
      <w:r>
        <w:rPr>
          <w:rStyle w:val="Strong"/>
        </w:rPr>
        <w:t xml:space="preserve">Condition: </w:t>
      </w:r>
      <w:r w:rsidRPr="00DC107A">
        <w:rPr>
          <w:rStyle w:val="Strong"/>
        </w:rPr>
        <w:t>original</w:t>
      </w:r>
    </w:p>
    <w:p w:rsidR="001D31A0" w:rsidRDefault="001D31A0" w:rsidP="001D31A0">
      <w:pPr>
        <w:rPr>
          <w:b/>
          <w:bCs/>
        </w:rPr>
      </w:pPr>
      <w:r>
        <w:rPr>
          <w:rStyle w:val="Strong"/>
        </w:rPr>
        <w:t>Provenance:</w:t>
      </w:r>
      <w:r>
        <w:t xml:space="preserve"> Tairona villages</w:t>
      </w:r>
    </w:p>
    <w:p w:rsidR="001D31A0" w:rsidRDefault="001D31A0" w:rsidP="001D31A0">
      <w:r>
        <w:rPr>
          <w:b/>
        </w:rPr>
        <w:t xml:space="preserve">Discussion: </w:t>
      </w:r>
      <w:r w:rsidRPr="00266948">
        <w:t xml:space="preserve">The bat in Tairona spirituality is the son of Mulkuexe, the sun, who allows </w:t>
      </w:r>
      <w:r>
        <w:t>W</w:t>
      </w:r>
      <w:r w:rsidRPr="00266948">
        <w:t>oman to begin her reproductive process and therefore the human</w:t>
      </w:r>
      <w:r>
        <w:t xml:space="preserve"> </w:t>
      </w:r>
      <w:r w:rsidRPr="00266948">
        <w:t>bat</w:t>
      </w:r>
      <w:r>
        <w:t>-</w:t>
      </w:r>
      <w:r w:rsidRPr="00266948">
        <w:t>condor has an important place in Tairona mythology (see Legast 1989).</w:t>
      </w:r>
      <w:r>
        <w:t xml:space="preserve"> </w:t>
      </w:r>
    </w:p>
    <w:p w:rsidR="001D31A0" w:rsidRPr="008E4136" w:rsidRDefault="001D31A0" w:rsidP="001D31A0">
      <w:r>
        <w:lastRenderedPageBreak/>
        <w:t>“</w:t>
      </w:r>
      <w:r w:rsidRPr="008E4136">
        <w:t>In the beginning there was no Sun. Rotten sticks were all that shone in the forest. Everything else was darkness. At that time Mother Gualchovang had two sons, Mulkuexe an</w:t>
      </w:r>
      <w:r>
        <w:t>d</w:t>
      </w:r>
      <w:r w:rsidRPr="008E4136">
        <w:t xml:space="preserve"> Sintana. They lived in Mulkuagakve [a place near Hukumeiji</w:t>
      </w:r>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e had a lot of gold and was like a Sun, but he liked to burn the Earth with his light. … Sometimes he made everything go dark [as in a Lunar eclipse of the Sun] and nobody could find their way along the road. Sintana used to give him advice but Mulkuexe would not listen.</w:t>
      </w:r>
    </w:p>
    <w:p w:rsidR="001D31A0" w:rsidRPr="008E4136" w:rsidRDefault="001D31A0" w:rsidP="001D31A0">
      <w:r w:rsidRPr="008E4136">
        <w:t>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carate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(Reichel-Dolmatoff 1950-1951, 2:26-27)</w:t>
      </w:r>
      <w:r w:rsidRPr="008E4136">
        <w:t>.</w:t>
      </w:r>
    </w:p>
    <w:p w:rsidR="001D31A0" w:rsidRDefault="001D31A0" w:rsidP="001D31A0"/>
    <w:p w:rsidR="001D31A0" w:rsidRPr="00266948" w:rsidRDefault="001D31A0" w:rsidP="001D31A0">
      <w:r>
        <w:t xml:space="preserve">Nurlitaba, the </w:t>
      </w:r>
      <w:r w:rsidR="000E3888">
        <w:t xml:space="preserve">bat, the </w:t>
      </w:r>
      <w:r>
        <w:t>first in creation, therefore finds a place in the gold figurines as a revered one and one that has a special meaning for women.</w:t>
      </w:r>
    </w:p>
    <w:p w:rsidR="001D31A0" w:rsidRDefault="001D31A0" w:rsidP="001D31A0">
      <w:pPr>
        <w:rPr>
          <w:color w:val="222222"/>
        </w:rPr>
      </w:pPr>
    </w:p>
    <w:p w:rsidR="001D31A0" w:rsidRPr="003F27DC" w:rsidRDefault="001D31A0" w:rsidP="001D31A0">
      <w:pPr>
        <w:rPr>
          <w:b/>
          <w:bCs/>
        </w:rPr>
      </w:pPr>
      <w:r w:rsidRPr="00F56940">
        <w:rPr>
          <w:color w:val="222222"/>
        </w:rPr>
        <w:t xml:space="preserve">In 1965, Colombian archaeologists discovered a previously unrecorded mountain trail of 1,200 stone steps in the rain forest ("Infierno verde" or "Green Hell") on the slopes of </w:t>
      </w:r>
      <w:r w:rsidRPr="00F56940">
        <w:t>Sierra Nevada de Santa Marta</w:t>
      </w:r>
      <w:r w:rsidRPr="00F56940">
        <w:rPr>
          <w:color w:val="222222"/>
        </w:rPr>
        <w:t xml:space="preserve">, which led to an abandoned city (“Ciudad Perdida”; </w:t>
      </w:r>
      <w:r w:rsidRPr="00F56940">
        <w:t>11°02'22.9"N 73°55'33.8"W</w:t>
      </w:r>
      <w:r w:rsidRPr="00F56940">
        <w:rPr>
          <w:color w:val="222222"/>
        </w:rPr>
        <w:t xml:space="preserve">) where they </w:t>
      </w:r>
      <w:r>
        <w:rPr>
          <w:color w:val="222222"/>
        </w:rPr>
        <w:t>excavated</w:t>
      </w:r>
      <w:r w:rsidRPr="00F56940">
        <w:rPr>
          <w:color w:val="222222"/>
        </w:rPr>
        <w:t xml:space="preserve"> gold figurines and ceramic urns. Tairona descendants—the Arhuaco, the Kankuamo, the Kogi and the Malayo—re-called the site </w:t>
      </w:r>
      <w:r>
        <w:rPr>
          <w:color w:val="222222"/>
        </w:rPr>
        <w:t>“</w:t>
      </w:r>
      <w:r w:rsidRPr="00F56940">
        <w:rPr>
          <w:color w:val="222222"/>
        </w:rPr>
        <w:t>Teyuna</w:t>
      </w:r>
      <w:r>
        <w:rPr>
          <w:color w:val="222222"/>
        </w:rPr>
        <w:t>”</w:t>
      </w:r>
      <w:r w:rsidRPr="00F56940">
        <w:rPr>
          <w:color w:val="222222"/>
        </w:rPr>
        <w:t xml:space="preserve"> with its series of 169 terraces and several small circular plazas</w:t>
      </w:r>
      <w:r>
        <w:rPr>
          <w:color w:val="222222"/>
        </w:rPr>
        <w:t>,</w:t>
      </w:r>
      <w:r w:rsidRPr="00F56940">
        <w:rPr>
          <w:color w:val="222222"/>
        </w:rPr>
        <w:t xml:space="preserve"> </w:t>
      </w:r>
      <w:r>
        <w:rPr>
          <w:color w:val="222222"/>
        </w:rPr>
        <w:t>which,</w:t>
      </w:r>
      <w:r w:rsidRPr="00F56940">
        <w:rPr>
          <w:color w:val="222222"/>
        </w:rPr>
        <w:t xml:space="preserve"> in the 5</w:t>
      </w:r>
      <w:r w:rsidRPr="00F56940">
        <w:rPr>
          <w:color w:val="222222"/>
          <w:vertAlign w:val="superscript"/>
        </w:rPr>
        <w:t>th</w:t>
      </w:r>
      <w:r w:rsidRPr="00F56940">
        <w:rPr>
          <w:color w:val="222222"/>
        </w:rPr>
        <w:t xml:space="preserve"> century AD/CE</w:t>
      </w:r>
      <w:r>
        <w:rPr>
          <w:color w:val="222222"/>
        </w:rPr>
        <w:t>,</w:t>
      </w:r>
      <w:r w:rsidRPr="00F56940">
        <w:rPr>
          <w:color w:val="222222"/>
        </w:rPr>
        <w:t xml:space="preserve"> had been the growing center of a network of ancient villages. </w:t>
      </w:r>
      <w:r>
        <w:rPr>
          <w:color w:val="222222"/>
        </w:rPr>
        <w:t>This gold figurine was possibly found in this area in the early 20</w:t>
      </w:r>
      <w:r w:rsidRPr="001D31A0">
        <w:rPr>
          <w:color w:val="222222"/>
          <w:vertAlign w:val="superscript"/>
        </w:rPr>
        <w:t>th</w:t>
      </w:r>
      <w:r>
        <w:rPr>
          <w:color w:val="222222"/>
        </w:rPr>
        <w:t xml:space="preserve"> century.</w:t>
      </w:r>
    </w:p>
    <w:p w:rsidR="001245E2" w:rsidRDefault="001245E2" w:rsidP="001245E2">
      <w:pPr>
        <w:rPr>
          <w:b/>
          <w:bCs/>
        </w:rPr>
      </w:pPr>
      <w:r>
        <w:rPr>
          <w:b/>
        </w:rPr>
        <w:t xml:space="preserve">Discussion: </w:t>
      </w:r>
    </w:p>
    <w:p w:rsidR="001245E2" w:rsidRPr="003879F6" w:rsidRDefault="001245E2" w:rsidP="001245E2">
      <w:r w:rsidRPr="003879F6">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rsidR="001245E2" w:rsidRPr="003879F6" w:rsidRDefault="001245E2" w:rsidP="001245E2">
      <w:r>
        <w:tab/>
      </w:r>
      <w:r w:rsidRPr="003879F6">
        <w:t>These trails continued a desire to maintain trade and exchange with neighboring areas that they had developed for precious gems such as greenstone beads of the variscite-group minerals from Gran Roque Island and Barquimeto (Acevedo et al. 2017).</w:t>
      </w:r>
    </w:p>
    <w:p w:rsidR="001245E2" w:rsidRPr="003879F6" w:rsidRDefault="001245E2" w:rsidP="001245E2">
      <w:r w:rsidRPr="003879F6">
        <w:rPr>
          <w:noProof/>
          <w:lang w:eastAsia="en-US"/>
        </w:rPr>
        <w:drawing>
          <wp:inline distT="0" distB="0" distL="0" distR="0" wp14:anchorId="220098FB" wp14:editId="0BF99780">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222" cy="967267"/>
                    </a:xfrm>
                    <a:prstGeom prst="rect">
                      <a:avLst/>
                    </a:prstGeom>
                  </pic:spPr>
                </pic:pic>
              </a:graphicData>
            </a:graphic>
          </wp:inline>
        </w:drawing>
      </w:r>
    </w:p>
    <w:p w:rsidR="001245E2" w:rsidRPr="003879F6" w:rsidRDefault="001245E2" w:rsidP="001245E2">
      <w:r w:rsidRPr="003879F6">
        <w:t>|__________| 300 km</w:t>
      </w:r>
      <w:r w:rsidRPr="003879F6">
        <w:object w:dxaOrig="1095" w:dyaOrig="15">
          <v:shape id="_x0000_i1026" type="#_x0000_t75" style="width:54.5pt;height:1pt" o:ole="">
            <v:imagedata r:id="rId12" o:title=""/>
          </v:shape>
          <o:OLEObject Type="Embed" ProgID="Unknown" ShapeID="_x0000_i1026" DrawAspect="Content" ObjectID="_1592901097" r:id="rId13"/>
        </w:object>
      </w:r>
    </w:p>
    <w:p w:rsidR="001245E2" w:rsidRPr="003879F6" w:rsidRDefault="001245E2" w:rsidP="001245E2">
      <w:r w:rsidRPr="003879F6">
        <w:t>Map of Tairona trade routes from Gran Roque Island and Barquismeto. After Acevedo et al. 2016, fig. 7.</w:t>
      </w:r>
    </w:p>
    <w:p w:rsidR="001245E2" w:rsidRPr="003879F6" w:rsidRDefault="001245E2" w:rsidP="001245E2">
      <w:r w:rsidRPr="003879F6">
        <w:lastRenderedPageBreak/>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rsidR="001245E2" w:rsidRPr="003879F6" w:rsidRDefault="001245E2" w:rsidP="001245E2">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1245E2" w:rsidRDefault="001245E2" w:rsidP="001245E2">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1245E2" w:rsidRDefault="001245E2" w:rsidP="001245E2">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1245E2" w:rsidRDefault="001245E2" w:rsidP="001245E2">
      <w:pPr>
        <w:pStyle w:val="NormalWeb"/>
        <w:shd w:val="clear" w:color="auto" w:fill="FFFFFF"/>
        <w:spacing w:before="120" w:beforeAutospacing="0" w:after="120" w:afterAutospacing="0"/>
      </w:pPr>
    </w:p>
    <w:p w:rsidR="001245E2" w:rsidRDefault="001245E2" w:rsidP="001245E2">
      <w:pPr>
        <w:pStyle w:val="NormalWeb"/>
        <w:shd w:val="clear" w:color="auto" w:fill="FFFFFF"/>
        <w:spacing w:before="120" w:beforeAutospacing="0" w:after="120" w:afterAutospacing="0"/>
      </w:pPr>
      <w:r>
        <w:rPr>
          <w:noProof/>
          <w:lang w:eastAsia="en-US"/>
        </w:rPr>
        <w:lastRenderedPageBreak/>
        <w:drawing>
          <wp:inline distT="0" distB="0" distL="0" distR="0" wp14:anchorId="0135B377" wp14:editId="043284EC">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704590"/>
                    </a:xfrm>
                    <a:prstGeom prst="rect">
                      <a:avLst/>
                    </a:prstGeom>
                  </pic:spPr>
                </pic:pic>
              </a:graphicData>
            </a:graphic>
          </wp:inline>
        </w:drawing>
      </w:r>
      <w:r>
        <w:t xml:space="preserve"> </w:t>
      </w:r>
    </w:p>
    <w:p w:rsidR="001245E2" w:rsidRDefault="001245E2" w:rsidP="001245E2">
      <w:pPr>
        <w:pStyle w:val="NormalWeb"/>
        <w:shd w:val="clear" w:color="auto" w:fill="FFFFFF"/>
        <w:spacing w:before="120" w:beforeAutospacing="0" w:after="120" w:afterAutospacing="0"/>
      </w:pPr>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p>
    <w:p w:rsidR="001245E2" w:rsidRDefault="001245E2" w:rsidP="001245E2">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rsidR="001245E2" w:rsidRDefault="001245E2" w:rsidP="001245E2">
      <w:pPr>
        <w:pStyle w:val="NormalWeb"/>
        <w:shd w:val="clear" w:color="auto" w:fill="FFFFFF"/>
        <w:spacing w:before="120" w:beforeAutospacing="0" w:after="120" w:afterAutospacing="0"/>
        <w:rPr>
          <w:color w:val="222222"/>
        </w:rPr>
      </w:pPr>
      <w:r>
        <w:rPr>
          <w:noProof/>
          <w:lang w:eastAsia="en-US"/>
        </w:rPr>
        <w:drawing>
          <wp:inline distT="0" distB="0" distL="0" distR="0" wp14:anchorId="2121F70D" wp14:editId="2F0F7E3B">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250055"/>
                    </a:xfrm>
                    <a:prstGeom prst="rect">
                      <a:avLst/>
                    </a:prstGeom>
                  </pic:spPr>
                </pic:pic>
              </a:graphicData>
            </a:graphic>
          </wp:inline>
        </w:drawing>
      </w:r>
    </w:p>
    <w:p w:rsidR="001245E2" w:rsidRDefault="001245E2" w:rsidP="001245E2">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006A6315" wp14:editId="0C67DCF5">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49273" cy="260710"/>
                    </a:xfrm>
                    <a:prstGeom prst="rect">
                      <a:avLst/>
                    </a:prstGeom>
                  </pic:spPr>
                </pic:pic>
              </a:graphicData>
            </a:graphic>
          </wp:inline>
        </w:drawing>
      </w:r>
    </w:p>
    <w:p w:rsidR="001245E2" w:rsidRDefault="001245E2" w:rsidP="001245E2">
      <w:pPr>
        <w:pStyle w:val="NormalWeb"/>
        <w:shd w:val="clear" w:color="auto" w:fill="FFFFFF"/>
        <w:spacing w:before="120" w:beforeAutospacing="0" w:after="120" w:afterAutospacing="0"/>
      </w:pPr>
      <w:r>
        <w:t>Fig. 8.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rsidR="001245E2" w:rsidRDefault="001245E2" w:rsidP="001245E2">
      <w:pPr>
        <w:pStyle w:val="NormalWeb"/>
        <w:shd w:val="clear" w:color="auto" w:fill="FFFFFF"/>
        <w:spacing w:before="120" w:beforeAutospacing="0" w:after="120" w:afterAutospacing="0"/>
        <w:rPr>
          <w:color w:val="222222"/>
        </w:rPr>
      </w:pPr>
      <w:r>
        <w:rPr>
          <w:noProof/>
          <w:lang w:eastAsia="en-US"/>
        </w:rPr>
        <w:drawing>
          <wp:inline distT="0" distB="0" distL="0" distR="0" wp14:anchorId="0794674E" wp14:editId="634BDCD2">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2221" cy="2655243"/>
                    </a:xfrm>
                    <a:prstGeom prst="rect">
                      <a:avLst/>
                    </a:prstGeom>
                  </pic:spPr>
                </pic:pic>
              </a:graphicData>
            </a:graphic>
          </wp:inline>
        </w:drawing>
      </w:r>
    </w:p>
    <w:p w:rsidR="001245E2" w:rsidRDefault="001245E2" w:rsidP="001245E2">
      <w:pPr>
        <w:pStyle w:val="NormalWeb"/>
        <w:shd w:val="clear" w:color="auto" w:fill="FFFFFF"/>
        <w:spacing w:before="120" w:beforeAutospacing="0" w:after="120" w:afterAutospacing="0"/>
        <w:rPr>
          <w:color w:val="222222"/>
        </w:rPr>
      </w:pPr>
      <w:r>
        <w:rPr>
          <w:color w:val="222222"/>
        </w:rPr>
        <w:t xml:space="preserve">Fig. 9.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1245E2" w:rsidRPr="00780DB7" w:rsidRDefault="001245E2" w:rsidP="001245E2">
      <w:pPr>
        <w:pStyle w:val="NormalWeb"/>
        <w:shd w:val="clear" w:color="auto" w:fill="FFFFFF"/>
        <w:spacing w:before="120" w:beforeAutospacing="0" w:after="120" w:afterAutospacing="0"/>
        <w:rPr>
          <w:b/>
          <w:color w:val="222222"/>
        </w:rPr>
      </w:pPr>
      <w:r w:rsidRPr="00780DB7">
        <w:rPr>
          <w:b/>
          <w:color w:val="222222"/>
        </w:rPr>
        <w:t>Kogi</w:t>
      </w:r>
    </w:p>
    <w:p w:rsidR="001245E2" w:rsidRDefault="001245E2" w:rsidP="001245E2">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2E3FC0">
        <w:rPr>
          <w:rStyle w:val="Strong"/>
          <w:i/>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1245E2" w:rsidRPr="00A3666D" w:rsidRDefault="001245E2" w:rsidP="001245E2">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1245E2" w:rsidRDefault="001245E2" w:rsidP="001245E2">
      <w:pPr>
        <w:pStyle w:val="NormalWeb"/>
        <w:spacing w:before="0" w:beforeAutospacing="0" w:after="0" w:afterAutospacing="0"/>
        <w:jc w:val="center"/>
      </w:pPr>
      <w:r>
        <w:rPr>
          <w:noProof/>
          <w:lang w:eastAsia="en-US"/>
        </w:rPr>
        <w:drawing>
          <wp:inline distT="0" distB="0" distL="0" distR="0" wp14:anchorId="70635B0C" wp14:editId="2EA8D7BE">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1245E2" w:rsidRDefault="001245E2" w:rsidP="001245E2">
      <w:pPr>
        <w:jc w:val="center"/>
      </w:pPr>
      <w:r>
        <w:t xml:space="preserve">Fig.  10. Structure of the Kogi Cosmic Egg. Based on Reichel-Dolmatoff 1978, from Tairona 2015. </w:t>
      </w:r>
    </w:p>
    <w:p w:rsidR="001245E2" w:rsidRDefault="001245E2" w:rsidP="001245E2"/>
    <w:p w:rsidR="001245E2" w:rsidRDefault="001245E2" w:rsidP="001245E2">
      <w:pPr>
        <w:rPr>
          <w:b/>
        </w:rPr>
      </w:pPr>
      <w:r w:rsidRPr="00780DB7">
        <w:rPr>
          <w:b/>
        </w:rPr>
        <w:t>Arhuaco</w:t>
      </w:r>
    </w:p>
    <w:p w:rsidR="001245E2" w:rsidRPr="00F072BD" w:rsidRDefault="001245E2" w:rsidP="001245E2">
      <w:r w:rsidRPr="007D7A92">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1245E2" w:rsidRPr="00F072BD" w:rsidRDefault="001245E2" w:rsidP="001245E2">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1245E2" w:rsidRDefault="001245E2" w:rsidP="001245E2">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1245E2" w:rsidRPr="007D7A92" w:rsidRDefault="001245E2" w:rsidP="001245E2">
      <w:r>
        <w:t>The Arhuaco community is divided into five divisions:</w:t>
      </w:r>
    </w:p>
    <w:p w:rsidR="001245E2" w:rsidRPr="007D7A92" w:rsidRDefault="001245E2" w:rsidP="001245E2"/>
    <w:tbl>
      <w:tblPr>
        <w:tblW w:w="0" w:type="auto"/>
        <w:tblCellMar>
          <w:left w:w="0" w:type="dxa"/>
          <w:right w:w="0" w:type="dxa"/>
        </w:tblCellMar>
        <w:tblLook w:val="04A0" w:firstRow="1" w:lastRow="0" w:firstColumn="1" w:lastColumn="0" w:noHBand="0" w:noVBand="1"/>
      </w:tblPr>
      <w:tblGrid>
        <w:gridCol w:w="4772"/>
        <w:gridCol w:w="4772"/>
      </w:tblGrid>
      <w:tr w:rsidR="001245E2"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Nabusimake capital of the Arhuacos yechikin and Busín</w:t>
            </w:r>
          </w:p>
        </w:tc>
      </w:tr>
      <w:tr w:rsidR="001245E2"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Serankua, Windiwameina and Singuenei</w:t>
            </w:r>
          </w:p>
        </w:tc>
      </w:tr>
      <w:tr w:rsidR="001245E2"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Zigta, Yeurwua, Gumuke, Yeiwin, Seiarukwingumu, Buyuaguenka and Simonorwua</w:t>
            </w:r>
          </w:p>
        </w:tc>
      </w:tr>
      <w:tr w:rsidR="001245E2"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Wirwua, Yugaka and Karwua</w:t>
            </w:r>
          </w:p>
        </w:tc>
      </w:tr>
      <w:tr w:rsidR="001245E2"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1245E2" w:rsidRPr="007D7A92" w:rsidRDefault="001245E2" w:rsidP="007B2BCC">
            <w:r w:rsidRPr="007D7A92">
              <w:t>Sogrome, Donachwi,</w:t>
            </w:r>
          </w:p>
          <w:p w:rsidR="001245E2" w:rsidRPr="007D7A92" w:rsidRDefault="001245E2" w:rsidP="007B2BCC">
            <w:r w:rsidRPr="007D7A92">
              <w:t>Timaka, Aruamake, Seinimin and Izrwua</w:t>
            </w:r>
          </w:p>
        </w:tc>
      </w:tr>
    </w:tbl>
    <w:p w:rsidR="001245E2" w:rsidRPr="007D7A92" w:rsidRDefault="001245E2" w:rsidP="001245E2"/>
    <w:p w:rsidR="001245E2" w:rsidRPr="007D7A92" w:rsidRDefault="001245E2" w:rsidP="001245E2">
      <w:r w:rsidRPr="007D7A92">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rsidR="001245E2" w:rsidRPr="0087740F" w:rsidRDefault="001245E2" w:rsidP="001245E2">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1245E2" w:rsidRPr="001467AF" w:rsidRDefault="001245E2" w:rsidP="001245E2"/>
    <w:p w:rsidR="001245E2" w:rsidRDefault="001245E2" w:rsidP="001245E2">
      <w:pPr>
        <w:rPr>
          <w:b/>
        </w:rPr>
      </w:pPr>
      <w:r w:rsidRPr="00737093">
        <w:rPr>
          <w:b/>
        </w:rPr>
        <w:t>References</w:t>
      </w:r>
    </w:p>
    <w:p w:rsidR="001245E2" w:rsidRDefault="001245E2" w:rsidP="001245E2">
      <w:pPr>
        <w:rPr>
          <w:b/>
        </w:rPr>
      </w:pPr>
    </w:p>
    <w:p w:rsidR="001245E2" w:rsidRDefault="001245E2" w:rsidP="001245E2">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9" w:tooltip="Cambridge University Press" w:history="1">
        <w:r w:rsidRPr="006034EA">
          <w:rPr>
            <w:rStyle w:val="Hyperlink"/>
            <w:color w:val="000000" w:themeColor="text1"/>
          </w:rPr>
          <w:t>Cambridge University Press</w:t>
        </w:r>
      </w:hyperlink>
      <w:r w:rsidRPr="00CF0A13">
        <w:rPr>
          <w:color w:val="000000" w:themeColor="text1"/>
        </w:rPr>
        <w:t>.</w:t>
      </w:r>
    </w:p>
    <w:p w:rsidR="001245E2" w:rsidRDefault="001245E2" w:rsidP="001245E2"/>
    <w:p w:rsidR="001245E2" w:rsidRDefault="001245E2" w:rsidP="001245E2">
      <w:r>
        <w:t xml:space="preserve">Bischof, Henning. 1961. “News Report,” </w:t>
      </w:r>
      <w:r w:rsidRPr="00A33489">
        <w:rPr>
          <w:i/>
        </w:rPr>
        <w:t>Katunob</w:t>
      </w:r>
      <w:r>
        <w:t xml:space="preserve"> 2, 3: 41-45. </w:t>
      </w:r>
    </w:p>
    <w:p w:rsidR="001245E2" w:rsidRDefault="001245E2" w:rsidP="001245E2"/>
    <w:p w:rsidR="001245E2" w:rsidRDefault="001245E2" w:rsidP="001245E2">
      <w:r>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1245E2" w:rsidRDefault="001245E2" w:rsidP="001245E2"/>
    <w:p w:rsidR="001245E2" w:rsidRDefault="001245E2" w:rsidP="001245E2">
      <w:r>
        <w:t xml:space="preserve">1968b. “La Cultura Tairona en el Area Intermedia.” In </w:t>
      </w:r>
      <w:r w:rsidRPr="00A33489">
        <w:rPr>
          <w:i/>
        </w:rPr>
        <w:t>Proceedings of the 38th International Congress of Americanists</w:t>
      </w:r>
      <w:r>
        <w:t xml:space="preserve">, pp. 271-280. Stuttgart. </w:t>
      </w:r>
    </w:p>
    <w:p w:rsidR="001245E2" w:rsidRDefault="001245E2" w:rsidP="001245E2"/>
    <w:p w:rsidR="001245E2" w:rsidRDefault="001245E2" w:rsidP="001245E2">
      <w:r>
        <w:t xml:space="preserve">1971. “Die Spanisch-Indianische Auseinandersetzung in Der Nördlichen Sierra Nevada De Santa Marta (1501-1600)”. Bonner amerikanistische Studien 1. Bonn. PhD Dissertation </w:t>
      </w:r>
    </w:p>
    <w:p w:rsidR="001245E2" w:rsidRDefault="001245E2" w:rsidP="001245E2"/>
    <w:p w:rsidR="001245E2" w:rsidRPr="00753010" w:rsidRDefault="001245E2" w:rsidP="001245E2">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1245E2" w:rsidRDefault="001245E2" w:rsidP="001245E2"/>
    <w:p w:rsidR="001245E2" w:rsidRDefault="001245E2" w:rsidP="001245E2">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1245E2" w:rsidRDefault="001245E2" w:rsidP="001245E2"/>
    <w:p w:rsidR="001245E2" w:rsidRDefault="001245E2" w:rsidP="001245E2">
      <w:r>
        <w:t xml:space="preserve">Bocarejo Suescun, Diana. 2001. “Fragmentos etnográficos y objetos prehispánicos: representando lo indígena en el Museo del Oro,” </w:t>
      </w:r>
      <w:r w:rsidRPr="00A33489">
        <w:rPr>
          <w:i/>
        </w:rPr>
        <w:t>Revista de Arqueología del Area Intermedia</w:t>
      </w:r>
      <w:r>
        <w:t xml:space="preserve"> 3: 151-182. </w:t>
      </w:r>
    </w:p>
    <w:p w:rsidR="001245E2" w:rsidRDefault="001245E2" w:rsidP="001245E2"/>
    <w:p w:rsidR="001245E2" w:rsidRDefault="001245E2" w:rsidP="001245E2">
      <w:r>
        <w:t xml:space="preserve">2002. “Indigenizando ‘lo blanco’: conversaciones con arhuacos y kogis de la Sierra Nevada de Santa Marta,” </w:t>
      </w:r>
      <w:r w:rsidRPr="00A33489">
        <w:rPr>
          <w:i/>
        </w:rPr>
        <w:t>Revista de Antropología y Arqueología</w:t>
      </w:r>
      <w:r>
        <w:t xml:space="preserve"> 13: 3-44. </w:t>
      </w:r>
    </w:p>
    <w:p w:rsidR="001245E2" w:rsidRDefault="001245E2" w:rsidP="001245E2"/>
    <w:p w:rsidR="001245E2" w:rsidRPr="00753010" w:rsidRDefault="001245E2" w:rsidP="001245E2">
      <w:r>
        <w:t>2008. “Reconfiguring the political landscape after the multicultural turn.” Unpublished PhD Dissertation, Chicago: University of Chicago.</w:t>
      </w:r>
    </w:p>
    <w:p w:rsidR="001245E2" w:rsidRDefault="001245E2" w:rsidP="001245E2"/>
    <w:p w:rsidR="001245E2" w:rsidRDefault="001245E2" w:rsidP="001245E2">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1245E2" w:rsidRDefault="001245E2" w:rsidP="001245E2"/>
    <w:p w:rsidR="001245E2" w:rsidRDefault="001245E2" w:rsidP="001245E2">
      <w:r>
        <w:t xml:space="preserve">Cadavid, Gilberto. 1987. Proyecto de preservación de Pueblito. Informe de actividades. Junio - noviembre de 1987. Instituto Colombiano de Antropología – FIAN. Unpublished Report </w:t>
      </w:r>
    </w:p>
    <w:p w:rsidR="001245E2" w:rsidRDefault="001245E2" w:rsidP="001245E2"/>
    <w:p w:rsidR="001245E2" w:rsidRDefault="001245E2" w:rsidP="001245E2">
      <w:r>
        <w:t xml:space="preserve">1988. “Proyecto de preservación de Pueblito. Informe de actividades. Agosto de 1988.” Instituto Colombiano de Antropología – FIAN. Unpublished Report. </w:t>
      </w:r>
    </w:p>
    <w:p w:rsidR="001245E2" w:rsidRDefault="001245E2" w:rsidP="001245E2"/>
    <w:p w:rsidR="001245E2" w:rsidRDefault="001245E2" w:rsidP="001245E2">
      <w:r>
        <w:t xml:space="preserve">1993 Proyecto de preservación y restauración de Pueblito. Parque Nacional Natural Tayrona. Informe de actividades. Septiembre - diciembre de 1993. Instituto Colombiano de Antropología – FIAN. Unpublished Report. </w:t>
      </w:r>
    </w:p>
    <w:p w:rsidR="001245E2" w:rsidRDefault="001245E2" w:rsidP="001245E2"/>
    <w:p w:rsidR="001245E2" w:rsidRDefault="001245E2" w:rsidP="001245E2">
      <w:r>
        <w:t>n.d. Excavación arqueológica de un basurero en Buritaca 200 (Ciudad Perdida)-Frente Occidental Bajo, Informe Preliminar Temporada 1983. ICAN, 6 vols. Unpublished Report.</w:t>
      </w:r>
    </w:p>
    <w:p w:rsidR="001245E2" w:rsidRDefault="001245E2" w:rsidP="001245E2"/>
    <w:p w:rsidR="001245E2" w:rsidRDefault="001245E2" w:rsidP="001245E2">
      <w: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rsidR="001245E2" w:rsidRDefault="001245E2" w:rsidP="001245E2"/>
    <w:p w:rsidR="001245E2" w:rsidRDefault="001245E2" w:rsidP="001245E2">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1245E2" w:rsidRDefault="001245E2" w:rsidP="001245E2"/>
    <w:p w:rsidR="001245E2" w:rsidRDefault="001245E2" w:rsidP="001245E2">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1245E2" w:rsidRDefault="001245E2" w:rsidP="001245E2">
      <w:pPr>
        <w:rPr>
          <w:rStyle w:val="reference-text"/>
        </w:rPr>
      </w:pPr>
    </w:p>
    <w:p w:rsidR="001245E2" w:rsidRDefault="001245E2" w:rsidP="001245E2">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1245E2" w:rsidRDefault="001245E2" w:rsidP="001245E2"/>
    <w:p w:rsidR="001245E2" w:rsidRPr="00F540B2" w:rsidRDefault="006D48FE" w:rsidP="001245E2">
      <w:hyperlink r:id="rId20" w:history="1">
        <w:r w:rsidR="001245E2" w:rsidRPr="00F540B2">
          <w:rPr>
            <w:rStyle w:val="Hyperlink"/>
          </w:rPr>
          <w:t>EÑES</w:t>
        </w:r>
      </w:hyperlink>
      <w:r w:rsidR="001245E2" w:rsidRPr="00F540B2">
        <w:t xml:space="preserve">. 2017. </w:t>
      </w:r>
      <w:r w:rsidR="001245E2" w:rsidRPr="00E84DB9">
        <w:rPr>
          <w:i/>
        </w:rPr>
        <w:t>La Biblioteca como protectora del mundo</w:t>
      </w:r>
      <w:r w:rsidR="001245E2" w:rsidRPr="00F540B2">
        <w:t>. https://about.me/souldes.</w:t>
      </w:r>
    </w:p>
    <w:p w:rsidR="001245E2" w:rsidRDefault="001245E2" w:rsidP="001245E2">
      <w:pPr>
        <w:pStyle w:val="NormalWeb"/>
      </w:pPr>
      <w:r>
        <w:lastRenderedPageBreak/>
        <w:t xml:space="preserve">Ereira, Alan. 1993. </w:t>
      </w:r>
      <w:hyperlink r:id="rId21" w:history="1">
        <w:r w:rsidRPr="0023545B">
          <w:rPr>
            <w:rStyle w:val="Emphasis"/>
            <w:color w:val="000000" w:themeColor="text1"/>
          </w:rPr>
          <w:t>The Elder Brothers</w:t>
        </w:r>
      </w:hyperlink>
      <w:r>
        <w:t>. New York: Vintage Books.</w:t>
      </w:r>
    </w:p>
    <w:p w:rsidR="001245E2" w:rsidRPr="00A02742" w:rsidRDefault="001245E2" w:rsidP="001245E2">
      <w:r w:rsidRPr="00A02742">
        <w:t>Falchetti A.M. 1987.</w:t>
      </w:r>
      <w:r>
        <w:t xml:space="preserve"> </w:t>
      </w:r>
      <w:r w:rsidRPr="00A02742">
        <w:t>“Desarrollo de la orfebrería Tairona en la provincia metalúrgica del norte</w:t>
      </w:r>
    </w:p>
    <w:p w:rsidR="001245E2" w:rsidRDefault="001245E2" w:rsidP="001245E2">
      <w:r w:rsidRPr="00A02742">
        <w:t>Colombiano</w:t>
      </w:r>
      <w:r>
        <w:t xml:space="preserve">,” </w:t>
      </w:r>
      <w:r w:rsidRPr="00AF6AAD">
        <w:rPr>
          <w:i/>
        </w:rPr>
        <w:t>Boletín del Museo del Oro</w:t>
      </w:r>
      <w:r>
        <w:t xml:space="preserve">, </w:t>
      </w:r>
      <w:r w:rsidRPr="00A02742">
        <w:t>19</w:t>
      </w:r>
      <w:r>
        <w:t xml:space="preserve">: </w:t>
      </w:r>
      <w:r w:rsidRPr="00A02742">
        <w:t>3-23</w:t>
      </w:r>
      <w:r>
        <w:t>.</w:t>
      </w:r>
    </w:p>
    <w:p w:rsidR="001245E2" w:rsidRDefault="001245E2" w:rsidP="001245E2"/>
    <w:p w:rsidR="001245E2" w:rsidRDefault="001245E2" w:rsidP="001245E2">
      <w:pPr>
        <w:rPr>
          <w:rStyle w:val="reference-text"/>
        </w:rPr>
      </w:pPr>
      <w:r>
        <w:rPr>
          <w:rStyle w:val="reference-text"/>
        </w:rPr>
        <w:t xml:space="preserve">Fabré, Alain. 2005. </w:t>
      </w:r>
      <w:hyperlink r:id="rId22" w:history="1">
        <w:r>
          <w:rPr>
            <w:rStyle w:val="Hyperlink"/>
          </w:rPr>
          <w:t>Diccionario etnolingüístico</w:t>
        </w:r>
      </w:hyperlink>
      <w:r>
        <w:rPr>
          <w:rStyle w:val="reference-text"/>
        </w:rPr>
        <w:t xml:space="preserve"> y guía bibliográfica de los pueblos indígenas sudamericanos. Internet Electronic File. </w:t>
      </w:r>
    </w:p>
    <w:p w:rsidR="001245E2" w:rsidRDefault="001245E2" w:rsidP="001245E2"/>
    <w:p w:rsidR="001245E2" w:rsidRPr="003A41AE" w:rsidRDefault="001245E2" w:rsidP="001245E2">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1245E2" w:rsidRPr="003A41AE" w:rsidRDefault="001245E2" w:rsidP="001245E2"/>
    <w:p w:rsidR="001245E2" w:rsidRDefault="001245E2" w:rsidP="001245E2">
      <w:pPr>
        <w:rPr>
          <w:iCs/>
        </w:rPr>
      </w:pPr>
      <w:r w:rsidRPr="003A41AE">
        <w:t xml:space="preserve">1993. “Proto-Arhuacan phonology,” </w:t>
      </w:r>
      <w:r w:rsidRPr="003A41AE">
        <w:rPr>
          <w:i/>
          <w:iCs/>
        </w:rPr>
        <w:t xml:space="preserve">Estudios de Lingüística Chibcha, </w:t>
      </w:r>
      <w:r w:rsidRPr="003A41AE">
        <w:rPr>
          <w:iCs/>
        </w:rPr>
        <w:t>12: 95-117.</w:t>
      </w:r>
    </w:p>
    <w:p w:rsidR="001245E2" w:rsidRDefault="001245E2" w:rsidP="001245E2">
      <w:pPr>
        <w:rPr>
          <w:iCs/>
        </w:rPr>
      </w:pPr>
    </w:p>
    <w:p w:rsidR="001245E2" w:rsidRPr="0028461F" w:rsidRDefault="001245E2" w:rsidP="001245E2">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Pasado y presente del contraband en La Guajira aproximaciones al fenómeno de ilegalidad en la region.</w:t>
      </w:r>
      <w:r>
        <w:t xml:space="preserve"> </w:t>
      </w:r>
      <w:r>
        <w:rPr>
          <w:rFonts w:ascii="CantoriaMTStd-Light" w:hAnsi="CantoriaMTStd-Light" w:cs="CantoriaMTStd-Light"/>
        </w:rPr>
        <w:t>Bogotá: Centro de Estudios y Observatorio de Drogas y Delito Facultad de Economía, Universidad del Rosario.</w:t>
      </w:r>
    </w:p>
    <w:p w:rsidR="001245E2" w:rsidRDefault="001245E2" w:rsidP="001245E2">
      <w:pPr>
        <w:rPr>
          <w:iCs/>
        </w:rPr>
      </w:pPr>
    </w:p>
    <w:p w:rsidR="001245E2" w:rsidRPr="00E84DB9" w:rsidRDefault="001245E2" w:rsidP="001245E2">
      <w:pPr>
        <w:rPr>
          <w:i/>
          <w:iCs/>
        </w:rPr>
      </w:pPr>
      <w:r w:rsidRPr="00E84DB9">
        <w:rPr>
          <w:rStyle w:val="HTMLCite"/>
        </w:rPr>
        <w:t>Gutierrez Hinojosa, Tomas Dario. 2000.</w:t>
      </w:r>
      <w:r>
        <w:rPr>
          <w:rStyle w:val="HTMLCite"/>
        </w:rPr>
        <w:t xml:space="preserve"> Valledupar Musica de una Historia. </w:t>
      </w:r>
      <w:r w:rsidRPr="00E84DB9">
        <w:rPr>
          <w:rStyle w:val="HTMLCite"/>
        </w:rPr>
        <w:t>Bogota: Editorial Grijalbo LTDA.</w:t>
      </w:r>
    </w:p>
    <w:p w:rsidR="001245E2" w:rsidRDefault="001245E2" w:rsidP="001245E2">
      <w:pPr>
        <w:rPr>
          <w:iCs/>
        </w:rPr>
      </w:pPr>
    </w:p>
    <w:p w:rsidR="001245E2" w:rsidRPr="00E84DB9" w:rsidRDefault="001245E2" w:rsidP="001245E2">
      <w:pPr>
        <w:rPr>
          <w:i/>
          <w:iCs/>
        </w:rPr>
      </w:pPr>
      <w:r w:rsidRPr="00E84DB9">
        <w:rPr>
          <w:rStyle w:val="HTMLCite"/>
        </w:rPr>
        <w:t xml:space="preserve">Hammarström, Harald; Forkel, Robert; Haspelmath, Martin; Bank, Sebastian, eds. 2016. </w:t>
      </w:r>
      <w:hyperlink r:id="rId23" w:history="1">
        <w:r w:rsidRPr="00E84DB9">
          <w:rPr>
            <w:rStyle w:val="Hyperlink"/>
          </w:rPr>
          <w:t>"Kankuamo"</w:t>
        </w:r>
      </w:hyperlink>
      <w:r w:rsidRPr="00E84DB9">
        <w:rPr>
          <w:rStyle w:val="HTMLCite"/>
        </w:rPr>
        <w:t xml:space="preserve">. </w:t>
      </w:r>
      <w:hyperlink r:id="rId24" w:tooltip="Glottolog" w:history="1">
        <w:r>
          <w:rPr>
            <w:rStyle w:val="Hyperlink"/>
          </w:rPr>
          <w:t>Glottolog 2.7</w:t>
        </w:r>
      </w:hyperlink>
      <w:r>
        <w:rPr>
          <w:rStyle w:val="HTMLCite"/>
        </w:rPr>
        <w:t xml:space="preserve">. </w:t>
      </w:r>
      <w:r w:rsidRPr="00E84DB9">
        <w:rPr>
          <w:rStyle w:val="HTMLCite"/>
        </w:rPr>
        <w:t>Jena: Max Planck Institute for the Science of Human History.</w:t>
      </w:r>
    </w:p>
    <w:p w:rsidR="001245E2" w:rsidRDefault="001245E2" w:rsidP="001245E2"/>
    <w:p w:rsidR="001245E2" w:rsidRDefault="001245E2" w:rsidP="001245E2">
      <w:pPr>
        <w:rPr>
          <w:rStyle w:val="HTMLCite"/>
        </w:rPr>
      </w:pPr>
      <w:r w:rsidRPr="00E84DB9">
        <w:rPr>
          <w:rStyle w:val="HTMLCite"/>
        </w:rPr>
        <w:t>Joshua Project, 2017:</w:t>
      </w:r>
      <w:r>
        <w:rPr>
          <w:rStyle w:val="HTMLCite"/>
        </w:rPr>
        <w:t xml:space="preserve"> </w:t>
      </w:r>
      <w:hyperlink r:id="rId25" w:history="1">
        <w:r w:rsidRPr="006A341B">
          <w:rPr>
            <w:rStyle w:val="Hyperlink"/>
          </w:rPr>
          <w:t>https://joshuaproject.net/people_groups/13448/CO</w:t>
        </w:r>
      </w:hyperlink>
      <w:r w:rsidRPr="003950F5">
        <w:rPr>
          <w:rStyle w:val="HTMLCite"/>
        </w:rPr>
        <w:t xml:space="preserve"> </w:t>
      </w:r>
    </w:p>
    <w:p w:rsidR="001245E2" w:rsidRDefault="001245E2" w:rsidP="001245E2">
      <w:pPr>
        <w:rPr>
          <w:rStyle w:val="HTMLCite"/>
        </w:rPr>
      </w:pPr>
    </w:p>
    <w:p w:rsidR="001245E2" w:rsidRDefault="001245E2" w:rsidP="001245E2">
      <w:r>
        <w:t xml:space="preserve">Langebaek, Carl. 1987. “La cronologia de la región arqueológica tairona vista desde Papare, Municipio de Ciénaga,” </w:t>
      </w:r>
      <w:r w:rsidRPr="00753010">
        <w:rPr>
          <w:i/>
        </w:rPr>
        <w:t>Boletín de Arqueología</w:t>
      </w:r>
      <w:r>
        <w:t xml:space="preserve"> 2, 1: 85-104. </w:t>
      </w:r>
    </w:p>
    <w:p w:rsidR="001245E2" w:rsidRDefault="001245E2" w:rsidP="001245E2"/>
    <w:p w:rsidR="001245E2" w:rsidRDefault="001245E2" w:rsidP="001245E2">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1245E2" w:rsidRDefault="001245E2" w:rsidP="001245E2"/>
    <w:p w:rsidR="001245E2" w:rsidRDefault="001245E2" w:rsidP="001245E2">
      <w:pPr>
        <w:rPr>
          <w:rStyle w:val="HTMLCite"/>
        </w:rPr>
      </w:pPr>
      <w:r>
        <w:t xml:space="preserve">2005. </w:t>
      </w:r>
      <w:r w:rsidRPr="00753010">
        <w:rPr>
          <w:i/>
        </w:rPr>
        <w:t>The Prehispanic Populations of the Santa Marta Bays</w:t>
      </w:r>
      <w:r>
        <w:t>. Bogota and Pittsburgh: University of Pittsburgh.</w:t>
      </w:r>
    </w:p>
    <w:p w:rsidR="001245E2" w:rsidRDefault="001245E2" w:rsidP="001245E2">
      <w:pPr>
        <w:rPr>
          <w:rStyle w:val="HTMLCite"/>
        </w:rPr>
      </w:pPr>
    </w:p>
    <w:p w:rsidR="001245E2" w:rsidRPr="00E32656" w:rsidRDefault="001245E2" w:rsidP="001245E2">
      <w:r w:rsidRPr="00E32656">
        <w:t xml:space="preserve">Langebaek, C. 2007. </w:t>
      </w:r>
      <w:r>
        <w:t>“</w:t>
      </w:r>
      <w:r w:rsidRPr="00E32656">
        <w:t>La idolatría de los indios en el siglo xvii: El caso de los arhuacos.</w:t>
      </w:r>
      <w:r>
        <w:t>”</w:t>
      </w:r>
      <w:r w:rsidRPr="00E32656">
        <w:t xml:space="preserve"> In </w:t>
      </w:r>
      <w:r w:rsidRPr="00E32656">
        <w:rPr>
          <w:i/>
        </w:rPr>
        <w:t>Indios y españoles en la antigua Provincia de Santa Marta, Colombia: Documentos de los siglos XVI y XVII</w:t>
      </w:r>
      <w:r>
        <w:t>.</w:t>
      </w:r>
      <w:r w:rsidRPr="00E32656">
        <w:t xml:space="preserve"> Universidad de los Andes, Colombia</w:t>
      </w:r>
      <w:r>
        <w:t>, pp. 221-248</w:t>
      </w:r>
      <w:r w:rsidRPr="00E32656">
        <w:t>.</w:t>
      </w:r>
    </w:p>
    <w:p w:rsidR="001245E2" w:rsidRPr="003A41AE" w:rsidRDefault="001245E2" w:rsidP="001245E2"/>
    <w:p w:rsidR="001245E2" w:rsidRDefault="001245E2" w:rsidP="001245E2">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1245E2" w:rsidRDefault="001245E2" w:rsidP="001245E2"/>
    <w:p w:rsidR="001245E2" w:rsidRDefault="001245E2" w:rsidP="001245E2">
      <w:r>
        <w:t>1987 El animal en el mundo mitico Tairona. Fundación de Investigaciones Arqueológicas Nacionales. Banco de la República; Bogotá.</w:t>
      </w:r>
    </w:p>
    <w:p w:rsidR="001245E2" w:rsidRDefault="001245E2" w:rsidP="001245E2"/>
    <w:p w:rsidR="001245E2" w:rsidRDefault="001245E2" w:rsidP="001245E2">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1245E2" w:rsidRDefault="001245E2" w:rsidP="001245E2"/>
    <w:p w:rsidR="001245E2" w:rsidRDefault="001245E2" w:rsidP="001245E2">
      <w:r>
        <w:t xml:space="preserve">Looper, Matthew. 2003. “From inscribed bodies to distributed persons: contextualizing Tairona figural images in performance,” </w:t>
      </w:r>
      <w:r w:rsidRPr="00753010">
        <w:rPr>
          <w:i/>
        </w:rPr>
        <w:t>Cambridge Archaeological Journal</w:t>
      </w:r>
      <w:r>
        <w:t xml:space="preserve"> 13, 1: 25-40.</w:t>
      </w:r>
    </w:p>
    <w:p w:rsidR="001245E2" w:rsidRDefault="001245E2" w:rsidP="001245E2"/>
    <w:p w:rsidR="001245E2" w:rsidRDefault="001245E2" w:rsidP="001245E2">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1245E2" w:rsidRDefault="001245E2" w:rsidP="001245E2"/>
    <w:p w:rsidR="001245E2" w:rsidRDefault="001245E2" w:rsidP="001245E2">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1245E2" w:rsidRDefault="001245E2" w:rsidP="001245E2"/>
    <w:p w:rsidR="001245E2" w:rsidRDefault="001245E2" w:rsidP="001245E2">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1245E2" w:rsidRDefault="001245E2" w:rsidP="001245E2">
      <w:pPr>
        <w:rPr>
          <w:rStyle w:val="HTMLCite"/>
          <w:i w:val="0"/>
        </w:rPr>
      </w:pPr>
    </w:p>
    <w:p w:rsidR="001245E2" w:rsidRPr="00E84DB9" w:rsidRDefault="001245E2" w:rsidP="001245E2">
      <w:pPr>
        <w:rPr>
          <w:rStyle w:val="HTMLCite"/>
          <w:i w:val="0"/>
        </w:rPr>
      </w:pPr>
      <w:r w:rsidRPr="00E84DB9">
        <w:rPr>
          <w:rStyle w:val="HTMLCite"/>
        </w:rPr>
        <w:t xml:space="preserve">National Institutes of Health; Committee to Review the Health Effects in Vietnam Veterans of Exposure to Herbicides. 1994. </w:t>
      </w:r>
      <w:hyperlink r:id="rId26" w:history="1">
        <w:r>
          <w:rPr>
            <w:rStyle w:val="Hyperlink"/>
          </w:rPr>
          <w:t>Veterans and Agent Orange: Health Effects of Herbicides Used in Vietnam</w:t>
        </w:r>
      </w:hyperlink>
      <w:r>
        <w:rPr>
          <w:rStyle w:val="HTMLCite"/>
        </w:rPr>
        <w:t xml:space="preserve">. </w:t>
      </w:r>
      <w:r w:rsidRPr="00E84DB9">
        <w:rPr>
          <w:rStyle w:val="HTMLCite"/>
        </w:rPr>
        <w:t>Washington: National Academies Press.</w:t>
      </w:r>
    </w:p>
    <w:p w:rsidR="001245E2" w:rsidRDefault="001245E2" w:rsidP="001245E2"/>
    <w:p w:rsidR="001245E2" w:rsidRDefault="001245E2" w:rsidP="001245E2">
      <w:r>
        <w:t xml:space="preserve">Nicholas, Francis G. 1901. “The Aborigines of the Province of Santa Marta, Colombia,” </w:t>
      </w:r>
      <w:r w:rsidRPr="00753010">
        <w:rPr>
          <w:i/>
        </w:rPr>
        <w:t xml:space="preserve">American Anthropologist </w:t>
      </w:r>
      <w:r>
        <w:t>(New Series) 3, 4: 606-649.</w:t>
      </w:r>
    </w:p>
    <w:p w:rsidR="001245E2" w:rsidRDefault="001245E2" w:rsidP="001245E2"/>
    <w:p w:rsidR="001245E2" w:rsidRDefault="001245E2" w:rsidP="001245E2">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1245E2" w:rsidRDefault="001245E2" w:rsidP="001245E2"/>
    <w:p w:rsidR="001245E2" w:rsidRDefault="001245E2" w:rsidP="001245E2">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1245E2" w:rsidRDefault="001245E2" w:rsidP="001245E2"/>
    <w:p w:rsidR="001245E2" w:rsidRDefault="001245E2" w:rsidP="001245E2">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1245E2" w:rsidRDefault="001245E2" w:rsidP="001245E2">
      <w:pPr>
        <w:rPr>
          <w:rStyle w:val="reference-text"/>
        </w:rPr>
      </w:pPr>
    </w:p>
    <w:p w:rsidR="001245E2" w:rsidRDefault="001245E2" w:rsidP="001245E2">
      <w:pPr>
        <w:rPr>
          <w:rStyle w:val="reference-text"/>
        </w:rPr>
      </w:pPr>
      <w:r>
        <w:rPr>
          <w:rStyle w:val="reference-text"/>
        </w:rPr>
        <w:t xml:space="preserve">Panoramas. 2015. </w:t>
      </w:r>
      <w:hyperlink r:id="rId27" w:anchor="longlines" w:history="1">
        <w:r>
          <w:rPr>
            <w:rStyle w:val="Hyperlink"/>
          </w:rPr>
          <w:t>http://www.viewfinderpanoramas.org/panoramas.html#longlines</w:t>
        </w:r>
      </w:hyperlink>
    </w:p>
    <w:p w:rsidR="001245E2" w:rsidRDefault="001245E2" w:rsidP="001245E2"/>
    <w:p w:rsidR="001245E2" w:rsidRDefault="001245E2" w:rsidP="001245E2">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1245E2" w:rsidRDefault="001245E2" w:rsidP="001245E2"/>
    <w:p w:rsidR="001245E2" w:rsidRDefault="001245E2" w:rsidP="001245E2">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1245E2" w:rsidRDefault="001245E2" w:rsidP="001245E2"/>
    <w:p w:rsidR="001245E2" w:rsidRPr="00E35269" w:rsidRDefault="001245E2" w:rsidP="001245E2">
      <w:r w:rsidRPr="00E35269">
        <w:t xml:space="preserve">Rajput, D. S., R. S. and G. S. Thakur, and Neeraj Sahu. 2012. </w:t>
      </w:r>
      <w:r>
        <w:t>“</w:t>
      </w:r>
      <w:r w:rsidRPr="00E35269">
        <w:t>Analysis of Social Networking Sites</w:t>
      </w:r>
    </w:p>
    <w:p w:rsidR="001245E2" w:rsidRPr="00E35269" w:rsidRDefault="001245E2" w:rsidP="001245E2">
      <w:r w:rsidRPr="00E35269">
        <w:t xml:space="preserve">Using K- Mean Clustering Algorithm, </w:t>
      </w:r>
      <w:r w:rsidRPr="00E35269">
        <w:rPr>
          <w:i/>
        </w:rPr>
        <w:t>International Journal of Computer &amp; Communication Technology</w:t>
      </w:r>
      <w:r w:rsidRPr="00E35269">
        <w:t>, 3: 88-92.</w:t>
      </w:r>
    </w:p>
    <w:p w:rsidR="001245E2" w:rsidRDefault="001245E2" w:rsidP="001245E2">
      <w:pPr>
        <w:pStyle w:val="NormalWeb"/>
      </w:pPr>
      <w:r>
        <w:t xml:space="preserve">Réclus, Élisée. 1875-94. </w:t>
      </w:r>
      <w:r>
        <w:rPr>
          <w:rStyle w:val="Emphasis"/>
        </w:rPr>
        <w:t>La Nouvelle Géographie universelle, la terre et les hommes</w:t>
      </w:r>
      <w:r>
        <w:t>, 19 vol. Paris.</w:t>
      </w:r>
    </w:p>
    <w:p w:rsidR="001245E2" w:rsidRPr="00EF65E2" w:rsidRDefault="001245E2" w:rsidP="001245E2">
      <w:pPr>
        <w:rPr>
          <w:rFonts w:eastAsia="Times New Roman"/>
        </w:rPr>
      </w:pPr>
      <w:r w:rsidRPr="00EF65E2">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1245E2" w:rsidRPr="00EF65E2" w:rsidRDefault="001245E2" w:rsidP="001245E2">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1245E2" w:rsidRPr="00EF65E2" w:rsidRDefault="001245E2" w:rsidP="001245E2">
      <w:pPr>
        <w:rPr>
          <w:rFonts w:eastAsia="Times New Roman"/>
        </w:rPr>
      </w:pPr>
    </w:p>
    <w:p w:rsidR="001245E2" w:rsidRPr="00EF65E2" w:rsidRDefault="001245E2" w:rsidP="001245E2">
      <w:pPr>
        <w:rPr>
          <w:rFonts w:eastAsia="Times New Roman"/>
        </w:rPr>
      </w:pPr>
      <w:r>
        <w:rPr>
          <w:rFonts w:eastAsia="Times New Roman"/>
        </w:rPr>
        <w:t>1953b</w:t>
      </w:r>
      <w:r w:rsidRPr="00C510D1">
        <w:rPr>
          <w:rFonts w:eastAsia="Times New Roman"/>
        </w:rPr>
        <w:t xml:space="preserve">. </w:t>
      </w:r>
      <w:r>
        <w:rPr>
          <w:rFonts w:eastAsia="Times New Roman"/>
        </w:rPr>
        <w:t>“</w:t>
      </w:r>
      <w:r w:rsidRPr="00C510D1">
        <w:rPr>
          <w:rFonts w:eastAsia="Times New Roman"/>
        </w:rPr>
        <w:t>Investigaciones arqueológicas en el departamento del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1245E2" w:rsidRPr="00EF65E2" w:rsidRDefault="001245E2" w:rsidP="001245E2">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1245E2" w:rsidRPr="00EF65E2" w:rsidRDefault="001245E2" w:rsidP="001245E2">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1245E2" w:rsidRPr="00EF65E2" w:rsidRDefault="001245E2" w:rsidP="001245E2">
      <w:pPr>
        <w:rPr>
          <w:rFonts w:eastAsia="Times New Roman"/>
        </w:rPr>
      </w:pPr>
    </w:p>
    <w:p w:rsidR="001245E2" w:rsidRPr="00EF65E2" w:rsidRDefault="001245E2" w:rsidP="001245E2">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1245E2" w:rsidRPr="00EF65E2" w:rsidRDefault="001245E2" w:rsidP="001245E2"/>
    <w:p w:rsidR="001245E2" w:rsidRPr="00EF65E2" w:rsidRDefault="001245E2" w:rsidP="001245E2">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1245E2" w:rsidRPr="00EF65E2" w:rsidRDefault="001245E2" w:rsidP="001245E2">
      <w:pPr>
        <w:rPr>
          <w:rFonts w:eastAsia="Times New Roman"/>
        </w:rPr>
      </w:pPr>
    </w:p>
    <w:p w:rsidR="001245E2" w:rsidRPr="004F2D77" w:rsidRDefault="001245E2" w:rsidP="001245E2">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1245E2" w:rsidRPr="00EF65E2" w:rsidRDefault="001245E2" w:rsidP="001245E2">
      <w:pPr>
        <w:rPr>
          <w:rFonts w:eastAsia="Times New Roman"/>
        </w:rPr>
      </w:pPr>
    </w:p>
    <w:p w:rsidR="001245E2" w:rsidRPr="00EF65E2" w:rsidRDefault="001245E2" w:rsidP="001245E2">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cuenca del río Magdalena", </w:t>
      </w:r>
      <w:r w:rsidRPr="00C510D1">
        <w:rPr>
          <w:rFonts w:eastAsia="Times New Roman"/>
          <w:i/>
          <w:iCs/>
        </w:rPr>
        <w:t>Revista del Instituto Etnológico Nacional</w:t>
      </w:r>
      <w:r w:rsidRPr="00C510D1">
        <w:rPr>
          <w:rFonts w:eastAsia="Times New Roman"/>
        </w:rPr>
        <w:t xml:space="preserve">, Bogotá, pp. 109-160.  </w:t>
      </w:r>
    </w:p>
    <w:p w:rsidR="001245E2" w:rsidRPr="00EF65E2" w:rsidRDefault="001245E2" w:rsidP="001245E2">
      <w:pPr>
        <w:rPr>
          <w:rFonts w:eastAsia="Times New Roman"/>
        </w:rPr>
      </w:pPr>
    </w:p>
    <w:p w:rsidR="001245E2" w:rsidRPr="00EF65E2" w:rsidRDefault="001245E2" w:rsidP="001245E2">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1245E2" w:rsidRPr="00EF65E2" w:rsidRDefault="001245E2" w:rsidP="001245E2">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1245E2" w:rsidRPr="00EF65E2" w:rsidRDefault="001245E2" w:rsidP="001245E2">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1245E2" w:rsidRPr="00EF65E2" w:rsidRDefault="001245E2" w:rsidP="001245E2"/>
    <w:p w:rsidR="001245E2" w:rsidRDefault="001245E2" w:rsidP="001245E2">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1245E2" w:rsidRDefault="001245E2" w:rsidP="001245E2"/>
    <w:p w:rsidR="001245E2" w:rsidRPr="00EF65E2" w:rsidRDefault="001245E2" w:rsidP="001245E2">
      <w:r>
        <w:t>Sievers, Wilhelm. 1986. “Die Arhuaco-Indianer in der Sierra Nevada de Santa Marta,” Zeitschrift der Gesellschaft fuer Erdkunde, 21: 388-400.</w:t>
      </w:r>
    </w:p>
    <w:p w:rsidR="001245E2" w:rsidRDefault="001245E2" w:rsidP="001245E2"/>
    <w:p w:rsidR="001245E2" w:rsidRDefault="001245E2" w:rsidP="001245E2">
      <w:pPr>
        <w:rPr>
          <w:rStyle w:val="itempublisher"/>
        </w:rPr>
      </w:pPr>
      <w:r>
        <w:rPr>
          <w:rStyle w:val="itempublisher"/>
        </w:rPr>
        <w:t xml:space="preserve">SIL International </w:t>
      </w:r>
      <w:r w:rsidRPr="00737093">
        <w:rPr>
          <w:rStyle w:val="itempublisher"/>
        </w:rPr>
        <w:t>et al</w:t>
      </w:r>
      <w:r>
        <w:t>. 2005.</w:t>
      </w:r>
      <w:r w:rsidRPr="00A433FC">
        <w:t xml:space="preserve"> </w:t>
      </w:r>
      <w:r w:rsidRPr="00A433FC">
        <w:rPr>
          <w:i/>
        </w:rPr>
        <w:t>Ethnologue: Languages of the World</w:t>
      </w:r>
      <w:r>
        <w:t xml:space="preserve">. Dallas, </w:t>
      </w:r>
      <w:r>
        <w:rPr>
          <w:rStyle w:val="itempublisher"/>
        </w:rPr>
        <w:t>Texas: SIL International.</w:t>
      </w:r>
    </w:p>
    <w:p w:rsidR="001245E2" w:rsidRDefault="001245E2" w:rsidP="001245E2">
      <w:pPr>
        <w:rPr>
          <w:rStyle w:val="itempublisher"/>
        </w:rPr>
      </w:pPr>
    </w:p>
    <w:p w:rsidR="001245E2" w:rsidRDefault="001245E2" w:rsidP="001245E2">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1245E2" w:rsidRDefault="001245E2" w:rsidP="001245E2"/>
    <w:p w:rsidR="001245E2" w:rsidRDefault="001245E2" w:rsidP="001245E2">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1245E2" w:rsidRDefault="001245E2" w:rsidP="001245E2"/>
    <w:p w:rsidR="001245E2" w:rsidRDefault="001245E2" w:rsidP="001245E2">
      <w:r>
        <w:t xml:space="preserve">Tairona. 2015. </w:t>
      </w:r>
      <w:hyperlink r:id="rId28" w:history="1">
        <w:r w:rsidRPr="006A341B">
          <w:rPr>
            <w:rStyle w:val="Hyperlink"/>
          </w:rPr>
          <w:t>http://tairona.myzen.co.uk/</w:t>
        </w:r>
      </w:hyperlink>
      <w:r>
        <w:t>).</w:t>
      </w:r>
    </w:p>
    <w:p w:rsidR="001245E2" w:rsidRDefault="001245E2" w:rsidP="001245E2"/>
    <w:p w:rsidR="001245E2" w:rsidRDefault="001245E2" w:rsidP="001245E2">
      <w:r>
        <w:t xml:space="preserve">Uribe Tobon, Carlos Alberto. 1990. “We, the Elder Brothers: Continuity and change among the Kággabba of the Sierra Nevada de Santa Marta, Colombia.” Unpublished PhD dissertation, Pittsburgh, University of Pittsburgh. </w:t>
      </w:r>
    </w:p>
    <w:p w:rsidR="001245E2" w:rsidRDefault="001245E2" w:rsidP="001245E2"/>
    <w:p w:rsidR="001245E2" w:rsidRDefault="001245E2" w:rsidP="001245E2">
      <w:r>
        <w:t>1996. “Destrucción de templos indígenas en la Sierra Nevada de Santa Marta: siglo XVII,” Boletín del Museo del Oro 40: 17-36.</w:t>
      </w:r>
    </w:p>
    <w:p w:rsidR="001245E2" w:rsidRDefault="001245E2" w:rsidP="001245E2"/>
    <w:p w:rsidR="001245E2" w:rsidRDefault="001245E2" w:rsidP="001245E2">
      <w:r>
        <w:t xml:space="preserve">Vinalesa, José de. 1952. </w:t>
      </w:r>
      <w:r w:rsidRPr="003005CB">
        <w:rPr>
          <w:i/>
        </w:rPr>
        <w:t>Los indios arhuacos de la Sierra Nevada de Santa Marta</w:t>
      </w:r>
      <w:r>
        <w:t xml:space="preserve">. RIEN. Bogotá: Editorial Iqueima. </w:t>
      </w:r>
    </w:p>
    <w:p w:rsidR="001245E2" w:rsidRDefault="001245E2" w:rsidP="001245E2"/>
    <w:p w:rsidR="001245E2" w:rsidRDefault="001245E2" w:rsidP="001245E2">
      <w:pPr>
        <w:pStyle w:val="NormalWeb"/>
        <w:rPr>
          <w:b/>
        </w:rPr>
      </w:pPr>
    </w:p>
    <w:p w:rsidR="001245E2" w:rsidRDefault="001245E2" w:rsidP="001245E2">
      <w:pPr>
        <w:pStyle w:val="NormalWeb"/>
        <w:rPr>
          <w:b/>
        </w:rPr>
      </w:pPr>
    </w:p>
    <w:p w:rsidR="001245E2" w:rsidRDefault="001245E2" w:rsidP="001245E2">
      <w:pPr>
        <w:pStyle w:val="NormalWeb"/>
        <w:rPr>
          <w:b/>
        </w:rPr>
      </w:pPr>
      <w:r w:rsidRPr="003767BE">
        <w:rPr>
          <w:b/>
        </w:rPr>
        <w:t xml:space="preserve">APPENDIX: </w:t>
      </w:r>
    </w:p>
    <w:p w:rsidR="001245E2" w:rsidRPr="00753010" w:rsidRDefault="001245E2" w:rsidP="001245E2">
      <w:pPr>
        <w:pStyle w:val="NormalWeb"/>
        <w:rPr>
          <w:rStyle w:val="Strong"/>
          <w:b w:val="0"/>
        </w:rPr>
      </w:pPr>
      <w:r w:rsidRPr="004859A2">
        <w:lastRenderedPageBreak/>
        <w:t xml:space="preserve">The Four Tairona Ethnolinguistic Sub-groups of the Chibcha Family, Kuna Sub-Family, Arhuacicio Group:  </w:t>
      </w:r>
    </w:p>
    <w:p w:rsidR="001245E2" w:rsidRPr="00351B56" w:rsidRDefault="001245E2" w:rsidP="001245E2">
      <w:pPr>
        <w:ind w:left="720"/>
        <w:rPr>
          <w:rStyle w:val="Strong"/>
          <w:b w:val="0"/>
          <w:bCs w:val="0"/>
        </w:rPr>
      </w:pPr>
      <w:r w:rsidRPr="00351B56">
        <w:rPr>
          <w:rStyle w:val="Strong"/>
        </w:rPr>
        <w:t>Arhuaco (</w:t>
      </w:r>
      <w:r w:rsidRPr="00753010">
        <w:rPr>
          <w:rStyle w:val="Strong"/>
        </w:rPr>
        <w:t xml:space="preserve">aka Aruaco, Bintuk, Bintukua, Binmticua, Ica, Ijka, Ika, Ike), pop. 14,301, (Arango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1245E2" w:rsidRPr="00351B56" w:rsidRDefault="001245E2" w:rsidP="001245E2">
      <w:pPr>
        <w:ind w:left="720"/>
        <w:rPr>
          <w:rStyle w:val="Strong"/>
          <w:b w:val="0"/>
          <w:bCs w:val="0"/>
        </w:rPr>
      </w:pPr>
      <w:r w:rsidRPr="007E4647">
        <w:rPr>
          <w:rStyle w:val="Strong"/>
        </w:rPr>
        <w:t>Kankuamo</w:t>
      </w:r>
      <w:r w:rsidRPr="00351B56">
        <w:rPr>
          <w:rStyle w:val="Strong"/>
        </w:rPr>
        <w:t xml:space="preserve"> </w:t>
      </w:r>
      <w:r w:rsidRPr="00753010">
        <w:rPr>
          <w:rStyle w:val="Strong"/>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9"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1245E2" w:rsidRPr="00351B56" w:rsidRDefault="001245E2" w:rsidP="001245E2">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rPr>
        <w:t>(aka</w:t>
      </w:r>
      <w:r w:rsidRPr="00351B56">
        <w:t xml:space="preserve"> Arosario,</w:t>
      </w:r>
      <w:r w:rsidRPr="00351B56">
        <w:rPr>
          <w:rStyle w:val="Strong"/>
        </w:rPr>
        <w:t xml:space="preserve"> </w:t>
      </w:r>
      <w:r w:rsidRPr="00753010">
        <w:rPr>
          <w:rStyle w:val="Strong"/>
        </w:rPr>
        <w:t>Arsaro,</w:t>
      </w:r>
      <w:r w:rsidRPr="00351B56">
        <w:rPr>
          <w:rStyle w:val="Strong"/>
        </w:rPr>
        <w:t xml:space="preserve"> </w:t>
      </w:r>
      <w:r w:rsidRPr="00351B56">
        <w:t>Damana, Guamaca, G</w:t>
      </w:r>
      <w:r>
        <w:t>a</w:t>
      </w:r>
      <w:r w:rsidRPr="00351B56">
        <w:t xml:space="preserve">uarmaka, Guamaco, Maracasero, Sanja, Sanka, </w:t>
      </w:r>
      <w:r w:rsidRPr="00351B56">
        <w:tab/>
        <w:t>Wiwa</w:t>
      </w:r>
      <w:r>
        <w:t>)</w:t>
      </w:r>
      <w:r w:rsidRPr="00351B56">
        <w:t xml:space="preserve"> (</w:t>
      </w:r>
      <w:r w:rsidRPr="00753010">
        <w:rPr>
          <w:rStyle w:val="Strong"/>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1245E2" w:rsidRPr="00737093" w:rsidRDefault="001245E2" w:rsidP="001245E2">
      <w:pPr>
        <w:pStyle w:val="NormalWeb"/>
        <w:spacing w:before="0" w:beforeAutospacing="0" w:after="0" w:afterAutospacing="0"/>
        <w:rPr>
          <w:b/>
        </w:rPr>
      </w:pPr>
      <w:r>
        <w:rPr>
          <w:b/>
        </w:rPr>
        <w:t>ARHUACO</w:t>
      </w:r>
      <w:r w:rsidRPr="00737093">
        <w:rPr>
          <w:b/>
        </w:rPr>
        <w:tab/>
      </w:r>
    </w:p>
    <w:p w:rsidR="001245E2" w:rsidRDefault="001245E2" w:rsidP="001245E2">
      <w:pPr>
        <w:pStyle w:val="NormalWeb"/>
        <w:spacing w:before="0" w:beforeAutospacing="0" w:after="0" w:afterAutospacing="0"/>
      </w:pPr>
      <w:r>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1245E2" w:rsidRDefault="001245E2" w:rsidP="001245E2">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1245E2" w:rsidRDefault="001245E2" w:rsidP="001245E2">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1245E2" w:rsidRDefault="001245E2" w:rsidP="001245E2">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w:t>
      </w:r>
      <w:r>
        <w:lastRenderedPageBreak/>
        <w:t xml:space="preserve">suggests the equanimity the </w:t>
      </w:r>
      <w:r w:rsidRPr="001553CB">
        <w:rPr>
          <w:i/>
        </w:rPr>
        <w:t>Mámas</w:t>
      </w:r>
      <w:r>
        <w:t xml:space="preserve"> have in confronting challenges. The photograph below captures a modern day picture of this harmony as it can be read in their faces.</w:t>
      </w:r>
    </w:p>
    <w:p w:rsidR="001245E2" w:rsidRDefault="001245E2" w:rsidP="001245E2">
      <w:pPr>
        <w:pStyle w:val="NormalWeb"/>
        <w:spacing w:before="0" w:beforeAutospacing="0" w:after="0" w:afterAutospacing="0"/>
      </w:pPr>
      <w:r>
        <w:rPr>
          <w:noProof/>
          <w:lang w:eastAsia="en-US"/>
        </w:rPr>
        <w:drawing>
          <wp:inline distT="0" distB="0" distL="0" distR="0" wp14:anchorId="1E695B95" wp14:editId="4AEB2883">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4019" cy="2488089"/>
                    </a:xfrm>
                    <a:prstGeom prst="rect">
                      <a:avLst/>
                    </a:prstGeom>
                  </pic:spPr>
                </pic:pic>
              </a:graphicData>
            </a:graphic>
          </wp:inline>
        </w:drawing>
      </w:r>
    </w:p>
    <w:p w:rsidR="001245E2" w:rsidRDefault="001245E2" w:rsidP="001245E2">
      <w:pPr>
        <w:pStyle w:val="NormalWeb"/>
        <w:spacing w:before="0" w:beforeAutospacing="0" w:after="0" w:afterAutospacing="0"/>
      </w:pPr>
      <w:r>
        <w:t xml:space="preserve">Fig. 11. Six experienced  Kogi </w:t>
      </w:r>
      <w:r w:rsidRPr="00351419">
        <w:rPr>
          <w:i/>
        </w:rPr>
        <w:t>Mámas</w:t>
      </w:r>
      <w:r>
        <w:t>.</w:t>
      </w:r>
      <w:r w:rsidRPr="00F723AB">
        <w:t xml:space="preserve"> </w:t>
      </w:r>
      <w:r>
        <w:t xml:space="preserve">From </w:t>
      </w:r>
      <w:r w:rsidRPr="00F723AB">
        <w:t>http://ifmanworld.org/wp-content/uploads/2015/10/IMG_0106-2.jpg</w:t>
      </w:r>
    </w:p>
    <w:p w:rsidR="001245E2" w:rsidRDefault="001245E2" w:rsidP="001245E2">
      <w:pPr>
        <w:pStyle w:val="NormalWeb"/>
        <w:spacing w:before="0" w:beforeAutospacing="0" w:after="0" w:afterAutospacing="0"/>
      </w:pPr>
    </w:p>
    <w:p w:rsidR="001245E2" w:rsidRPr="008728BE" w:rsidRDefault="001245E2" w:rsidP="001245E2">
      <w:pPr>
        <w:pStyle w:val="NormalWeb"/>
        <w:spacing w:before="0" w:beforeAutospacing="0" w:after="0" w:afterAutospacing="0"/>
        <w:rPr>
          <w:b/>
        </w:rPr>
      </w:pPr>
      <w:r w:rsidRPr="008728BE">
        <w:rPr>
          <w:b/>
        </w:rPr>
        <w:t>KANKUAMO</w:t>
      </w:r>
    </w:p>
    <w:p w:rsidR="001245E2" w:rsidRPr="0016313A" w:rsidRDefault="001245E2" w:rsidP="001245E2">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1245E2" w:rsidRDefault="001245E2" w:rsidP="001245E2">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1245E2" w:rsidRPr="0016313A" w:rsidRDefault="001245E2" w:rsidP="001245E2">
      <w:pPr>
        <w:pStyle w:val="NormalWeb"/>
        <w:shd w:val="clear" w:color="auto" w:fill="FFFFFF"/>
        <w:spacing w:before="120" w:beforeAutospacing="0" w:after="120" w:afterAutospacing="0"/>
        <w:rPr>
          <w:color w:val="222222"/>
        </w:rPr>
      </w:pPr>
    </w:p>
    <w:p w:rsidR="001245E2" w:rsidRPr="00737093" w:rsidRDefault="001245E2" w:rsidP="001245E2">
      <w:pPr>
        <w:pStyle w:val="NormalWeb"/>
        <w:spacing w:before="0" w:beforeAutospacing="0" w:after="0" w:afterAutospacing="0"/>
        <w:rPr>
          <w:b/>
        </w:rPr>
      </w:pPr>
      <w:r w:rsidRPr="00737093">
        <w:rPr>
          <w:b/>
        </w:rPr>
        <w:t>KOGI</w:t>
      </w:r>
    </w:p>
    <w:p w:rsidR="001245E2" w:rsidRDefault="001245E2" w:rsidP="001245E2">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w:t>
      </w:r>
      <w:r>
        <w:lastRenderedPageBreak/>
        <w:t>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1245E2" w:rsidRDefault="001245E2" w:rsidP="001245E2">
      <w:pPr>
        <w:pStyle w:val="NormalWeb"/>
        <w:spacing w:before="0" w:beforeAutospacing="0" w:after="0" w:afterAutospacing="0"/>
      </w:pPr>
      <w:r>
        <w:rPr>
          <w:noProof/>
          <w:lang w:eastAsia="en-US"/>
        </w:rPr>
        <w:drawing>
          <wp:inline distT="0" distB="0" distL="0" distR="0" wp14:anchorId="3A7E0B12" wp14:editId="107B9772">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8253" cy="2537232"/>
                    </a:xfrm>
                    <a:prstGeom prst="rect">
                      <a:avLst/>
                    </a:prstGeom>
                  </pic:spPr>
                </pic:pic>
              </a:graphicData>
            </a:graphic>
          </wp:inline>
        </w:drawing>
      </w:r>
    </w:p>
    <w:p w:rsidR="001245E2" w:rsidRDefault="001245E2" w:rsidP="001245E2">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2" w:history="1">
        <w:r w:rsidRPr="00567B07">
          <w:rPr>
            <w:rStyle w:val="Hyperlink"/>
          </w:rPr>
          <w:t>https://laviebyc.files.wordpress.com/2014/10/image39.jpg</w:t>
        </w:r>
      </w:hyperlink>
      <w:r>
        <w:rPr>
          <w:rStyle w:val="Strong"/>
        </w:rPr>
        <w:t>.</w:t>
      </w:r>
    </w:p>
    <w:p w:rsidR="001245E2" w:rsidRDefault="001245E2" w:rsidP="001245E2">
      <w:pPr>
        <w:pStyle w:val="NormalWeb"/>
        <w:spacing w:before="0" w:beforeAutospacing="0" w:after="0" w:afterAutospacing="0"/>
        <w:rPr>
          <w:rStyle w:val="Strong"/>
          <w:b w:val="0"/>
        </w:rPr>
      </w:pPr>
    </w:p>
    <w:p w:rsidR="001245E2" w:rsidRDefault="001245E2" w:rsidP="001245E2">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1245E2" w:rsidRDefault="001245E2" w:rsidP="001245E2">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1245E2" w:rsidRDefault="001245E2" w:rsidP="001245E2">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1245E2" w:rsidRDefault="001245E2" w:rsidP="001245E2">
      <w:pPr>
        <w:pStyle w:val="NormalWeb"/>
        <w:spacing w:before="0" w:beforeAutospacing="0" w:after="0" w:afterAutospacing="0"/>
      </w:pPr>
      <w:r>
        <w:rPr>
          <w:noProof/>
          <w:lang w:eastAsia="en-US"/>
        </w:rPr>
        <w:lastRenderedPageBreak/>
        <w:drawing>
          <wp:inline distT="0" distB="0" distL="0" distR="0" wp14:anchorId="706DA516" wp14:editId="3963316E">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7237" cy="4292124"/>
                    </a:xfrm>
                    <a:prstGeom prst="rect">
                      <a:avLst/>
                    </a:prstGeom>
                  </pic:spPr>
                </pic:pic>
              </a:graphicData>
            </a:graphic>
          </wp:inline>
        </w:drawing>
      </w:r>
    </w:p>
    <w:p w:rsidR="001245E2" w:rsidRDefault="001245E2" w:rsidP="001245E2">
      <w:pPr>
        <w:pStyle w:val="NormalWeb"/>
        <w:spacing w:before="0" w:beforeAutospacing="0" w:after="0" w:afterAutospacing="0"/>
      </w:pPr>
      <w: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rsidR="001245E2" w:rsidRDefault="001245E2" w:rsidP="001245E2">
      <w:pPr>
        <w:pStyle w:val="NormalWeb"/>
        <w:spacing w:before="0" w:beforeAutospacing="0" w:after="0" w:afterAutospacing="0"/>
      </w:pPr>
    </w:p>
    <w:p w:rsidR="001245E2" w:rsidRDefault="001245E2" w:rsidP="001245E2">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
    <w:p w:rsidR="001245E2" w:rsidRDefault="001245E2" w:rsidP="001245E2">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1245E2" w:rsidRDefault="001245E2" w:rsidP="001245E2">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1245E2" w:rsidRDefault="001245E2" w:rsidP="001245E2">
      <w:pPr>
        <w:pStyle w:val="NormalWeb"/>
        <w:spacing w:before="0" w:beforeAutospacing="0" w:after="0" w:afterAutospacing="0"/>
      </w:pPr>
      <w:r>
        <w:rPr>
          <w:noProof/>
          <w:lang w:eastAsia="en-US"/>
        </w:rPr>
        <w:lastRenderedPageBreak/>
        <w:drawing>
          <wp:inline distT="0" distB="0" distL="0" distR="0" wp14:anchorId="2D6C2D4B" wp14:editId="2A12520A">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1790" cy="3368145"/>
                    </a:xfrm>
                    <a:prstGeom prst="rect">
                      <a:avLst/>
                    </a:prstGeom>
                  </pic:spPr>
                </pic:pic>
              </a:graphicData>
            </a:graphic>
          </wp:inline>
        </w:drawing>
      </w:r>
    </w:p>
    <w:p w:rsidR="001245E2" w:rsidRDefault="001245E2" w:rsidP="001245E2">
      <w:pPr>
        <w:pStyle w:val="NormalWeb"/>
        <w:spacing w:before="0" w:beforeAutospacing="0" w:after="0" w:afterAutospacing="0"/>
      </w:pPr>
      <w:r>
        <w:t xml:space="preserve">Fig. 14. The Creation Stone of Doanama, with a </w:t>
      </w:r>
      <w:r w:rsidRPr="00EF2318">
        <w:rPr>
          <w:i/>
        </w:rPr>
        <w:t>Máma</w:t>
      </w:r>
      <w:r>
        <w:t xml:space="preserve"> guarding it while presenting its message. </w:t>
      </w:r>
      <w:hyperlink r:id="rId35" w:history="1">
        <w:r w:rsidRPr="00EA651A">
          <w:rPr>
            <w:rStyle w:val="Hyperlink"/>
          </w:rPr>
          <w:t>http://intermundos.org/en/wp-content/uploads/2009/01/duanama1.jpg</w:t>
        </w:r>
      </w:hyperlink>
    </w:p>
    <w:p w:rsidR="001245E2" w:rsidRDefault="001245E2" w:rsidP="001245E2">
      <w:pPr>
        <w:pStyle w:val="NormalWeb"/>
        <w:spacing w:before="0" w:beforeAutospacing="0" w:after="0" w:afterAutospacing="0"/>
      </w:pPr>
    </w:p>
    <w:p w:rsidR="001245E2" w:rsidRDefault="001245E2" w:rsidP="001245E2">
      <w:pPr>
        <w:pStyle w:val="NormalWeb"/>
        <w:spacing w:before="0" w:beforeAutospacing="0" w:after="0" w:afterAutospacing="0"/>
      </w:pPr>
    </w:p>
    <w:p w:rsidR="001245E2" w:rsidRDefault="001245E2" w:rsidP="001245E2">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1245E2" w:rsidRDefault="001245E2" w:rsidP="001245E2">
      <w:pPr>
        <w:pStyle w:val="NormalWeb"/>
        <w:spacing w:before="0" w:beforeAutospacing="0" w:after="0" w:afterAutospacing="0"/>
      </w:pPr>
    </w:p>
    <w:p w:rsidR="001245E2" w:rsidRDefault="001245E2" w:rsidP="001245E2">
      <w:pPr>
        <w:rPr>
          <w:b/>
          <w:bCs/>
        </w:rPr>
      </w:pPr>
      <w:r>
        <w:rPr>
          <w:b/>
        </w:rPr>
        <w:t>MALAYO</w:t>
      </w:r>
    </w:p>
    <w:p w:rsidR="001245E2" w:rsidRPr="003950F5" w:rsidRDefault="001245E2" w:rsidP="001245E2">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1245E2" w:rsidRPr="001467AF" w:rsidRDefault="001245E2" w:rsidP="001245E2"/>
    <w:p w:rsidR="001245E2" w:rsidRDefault="001245E2" w:rsidP="001245E2">
      <w:r w:rsidRPr="00D22F42">
        <w:t xml:space="preserve">  </w:t>
      </w:r>
    </w:p>
    <w:p w:rsidR="001245E2" w:rsidRDefault="001245E2" w:rsidP="001245E2">
      <w:r>
        <w:object w:dxaOrig="11526" w:dyaOrig="6485">
          <v:shape id="_x0000_i1027" type="#_x0000_t75" style="width:416pt;height:235pt" o:ole="">
            <v:imagedata r:id="rId36" o:title=""/>
          </v:shape>
          <o:OLEObject Type="Embed" ProgID="Unknown" ShapeID="_x0000_i1027" DrawAspect="Content" ObjectID="_1592901098" r:id="rId37"/>
        </w:object>
      </w:r>
    </w:p>
    <w:p w:rsidR="001245E2" w:rsidRPr="001467AF" w:rsidRDefault="001245E2" w:rsidP="001245E2">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1245E2" w:rsidRPr="001467AF" w:rsidRDefault="001245E2" w:rsidP="001245E2"/>
    <w:p w:rsidR="001245E2" w:rsidRDefault="001245E2" w:rsidP="001245E2">
      <w:r>
        <w:object w:dxaOrig="10085" w:dyaOrig="6485">
          <v:shape id="_x0000_i1028" type="#_x0000_t75" style="width:504.5pt;height:324pt" o:ole="">
            <v:imagedata r:id="rId38" o:title=""/>
          </v:shape>
          <o:OLEObject Type="Embed" ProgID="Unknown" ShapeID="_x0000_i1028" DrawAspect="Content" ObjectID="_1592901099" r:id="rId39"/>
        </w:object>
      </w:r>
    </w:p>
    <w:p w:rsidR="001245E2" w:rsidRDefault="001245E2" w:rsidP="001245E2"/>
    <w:p w:rsidR="001245E2" w:rsidRDefault="001245E2" w:rsidP="001245E2">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0" w:history="1">
        <w:r w:rsidRPr="00567B07">
          <w:rPr>
            <w:rStyle w:val="Hyperlink"/>
          </w:rPr>
          <w:t>http://lostcitytrekcolombia.com/wp-content/uploads/2014/09/lost-city-trek-tour-santa-marta-colombia-expotur-teyuna-tours-travel-best-trek-in-south-america_post_001.jpg</w:t>
        </w:r>
      </w:hyperlink>
    </w:p>
    <w:p w:rsidR="001245E2" w:rsidRDefault="001245E2" w:rsidP="001245E2">
      <w:pPr>
        <w:pStyle w:val="NormalWeb"/>
        <w:shd w:val="clear" w:color="auto" w:fill="FFFFFF"/>
        <w:spacing w:before="120" w:beforeAutospacing="0" w:after="120" w:afterAutospacing="0"/>
      </w:pPr>
    </w:p>
    <w:p w:rsidR="001245E2" w:rsidRDefault="001245E2" w:rsidP="001245E2">
      <w:r>
        <w:object w:dxaOrig="8644" w:dyaOrig="5044">
          <v:shape id="_x0000_i1029" type="#_x0000_t75" style="width:6in;height:252pt" o:ole="">
            <v:imagedata r:id="rId41" o:title=""/>
          </v:shape>
          <o:OLEObject Type="Embed" ProgID="Unknown" ShapeID="_x0000_i1029" DrawAspect="Content" ObjectID="_1592901100" r:id="rId42"/>
        </w:object>
      </w:r>
    </w:p>
    <w:p w:rsidR="001245E2" w:rsidRDefault="001245E2" w:rsidP="001245E2">
      <w:r>
        <w:t xml:space="preserve">Fig. 17. Aerial view showing the altitude and extent of the view-scape of the mountain ranges in the Sierra Nevada de Santa Marta. </w:t>
      </w:r>
      <w:r w:rsidRPr="00B1788E">
        <w:t>https://www.google.com/maps/place/Sierra+Nevada+De+Santa+Marta/@10.9321073,-73.5986077,3a,95.8y,90t</w:t>
      </w:r>
    </w:p>
    <w:p w:rsidR="00151F1C" w:rsidRDefault="00151F1C"/>
    <w:sectPr w:rsidR="00151F1C" w:rsidSect="001D31A0">
      <w:pgSz w:w="12240" w:h="15840" w:code="1"/>
      <w:pgMar w:top="576" w:right="576" w:bottom="576" w:left="576" w:header="936" w:footer="706" w:gutter="0"/>
      <w:cols w:space="720"/>
      <w:noEndnote/>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1A0"/>
    <w:rsid w:val="000E3888"/>
    <w:rsid w:val="001245E2"/>
    <w:rsid w:val="00151F1C"/>
    <w:rsid w:val="001D31A0"/>
    <w:rsid w:val="004F7B60"/>
    <w:rsid w:val="006D48FE"/>
    <w:rsid w:val="008D6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161E201-51B2-4767-BE75-E7634F5B3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1A0"/>
    <w:pPr>
      <w:spacing w:after="0" w:line="240" w:lineRule="auto"/>
    </w:pPr>
    <w:rPr>
      <w:rFonts w:eastAsia="SimSun"/>
      <w:bCs w:val="0"/>
      <w:color w:val="auto"/>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D31A0"/>
    <w:pPr>
      <w:spacing w:before="100" w:beforeAutospacing="1" w:after="100" w:afterAutospacing="1"/>
    </w:pPr>
  </w:style>
  <w:style w:type="character" w:styleId="Strong">
    <w:name w:val="Strong"/>
    <w:qFormat/>
    <w:rsid w:val="001D31A0"/>
    <w:rPr>
      <w:b/>
      <w:bCs w:val="0"/>
    </w:rPr>
  </w:style>
  <w:style w:type="character" w:styleId="Hyperlink">
    <w:name w:val="Hyperlink"/>
    <w:uiPriority w:val="99"/>
    <w:unhideWhenUsed/>
    <w:rsid w:val="001D31A0"/>
    <w:rPr>
      <w:color w:val="0000FF"/>
      <w:u w:val="single"/>
    </w:rPr>
  </w:style>
  <w:style w:type="character" w:styleId="Emphasis">
    <w:name w:val="Emphasis"/>
    <w:uiPriority w:val="20"/>
    <w:qFormat/>
    <w:rsid w:val="001D31A0"/>
    <w:rPr>
      <w:i/>
      <w:iCs/>
    </w:rPr>
  </w:style>
  <w:style w:type="character" w:customStyle="1" w:styleId="itempublisher">
    <w:name w:val="itempublisher"/>
    <w:rsid w:val="001D31A0"/>
  </w:style>
  <w:style w:type="character" w:styleId="HTMLCite">
    <w:name w:val="HTML Cite"/>
    <w:uiPriority w:val="99"/>
    <w:semiHidden/>
    <w:unhideWhenUsed/>
    <w:rsid w:val="001D31A0"/>
    <w:rPr>
      <w:i/>
      <w:iCs/>
    </w:rPr>
  </w:style>
  <w:style w:type="character" w:customStyle="1" w:styleId="reference-text">
    <w:name w:val="reference-text"/>
    <w:rsid w:val="001D31A0"/>
  </w:style>
  <w:style w:type="paragraph" w:customStyle="1" w:styleId="Default">
    <w:name w:val="Default"/>
    <w:rsid w:val="001D31A0"/>
    <w:pPr>
      <w:autoSpaceDE w:val="0"/>
      <w:autoSpaceDN w:val="0"/>
      <w:adjustRightInd w:val="0"/>
      <w:spacing w:after="0" w:line="240" w:lineRule="auto"/>
    </w:pPr>
    <w:rPr>
      <w:rFonts w:eastAsia="Calibri"/>
      <w:bCs w:val="0"/>
    </w:rPr>
  </w:style>
  <w:style w:type="character" w:customStyle="1" w:styleId="capitems">
    <w:name w:val="cap_items"/>
    <w:rsid w:val="001D31A0"/>
  </w:style>
  <w:style w:type="character" w:customStyle="1" w:styleId="shorttext">
    <w:name w:val="short_text"/>
    <w:rsid w:val="001D31A0"/>
  </w:style>
  <w:style w:type="character" w:customStyle="1" w:styleId="nowrap">
    <w:name w:val="nowrap"/>
    <w:rsid w:val="001D31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12.gif"/><Relationship Id="rId26" Type="http://schemas.openxmlformats.org/officeDocument/2006/relationships/hyperlink" Target="https://books.google.com/books?id=2YQTHJlt5l4C&amp;pg=PA90" TargetMode="External"/><Relationship Id="rId39" Type="http://schemas.openxmlformats.org/officeDocument/2006/relationships/oleObject" Target="embeddings/oleObject4.bin"/><Relationship Id="rId3" Type="http://schemas.openxmlformats.org/officeDocument/2006/relationships/webSettings" Target="webSettings.xml"/><Relationship Id="rId21" Type="http://schemas.openxmlformats.org/officeDocument/2006/relationships/hyperlink" Target="http://www.amazon.com/Elder-Brothers-Alan-Ereira/dp/0679743367/ref=tmm_pap_swatch_0?_encoding=UTF8&amp;sr=&amp;qid=" TargetMode="External"/><Relationship Id="rId34" Type="http://schemas.openxmlformats.org/officeDocument/2006/relationships/image" Target="media/image16.png"/><Relationship Id="rId42" Type="http://schemas.openxmlformats.org/officeDocument/2006/relationships/oleObject" Target="embeddings/oleObject5.bin"/><Relationship Id="rId7" Type="http://schemas.openxmlformats.org/officeDocument/2006/relationships/image" Target="media/image4.emf"/><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hyperlink" Target="https://joshuaproject.net/people_groups/13448/CO" TargetMode="External"/><Relationship Id="rId33" Type="http://schemas.openxmlformats.org/officeDocument/2006/relationships/image" Target="media/image15.png"/><Relationship Id="rId38" Type="http://schemas.openxmlformats.org/officeDocument/2006/relationships/image" Target="media/image18.emf"/><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9" Type="http://schemas.openxmlformats.org/officeDocument/2006/relationships/hyperlink" Target="https://en.wikipedia.org/wiki/Kankuamo" TargetMode="External"/><Relationship Id="rId41" Type="http://schemas.openxmlformats.org/officeDocument/2006/relationships/image" Target="media/image19.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s://en.wikipedia.org/wiki/Glottolog" TargetMode="External"/><Relationship Id="rId32" Type="http://schemas.openxmlformats.org/officeDocument/2006/relationships/hyperlink" Target="https://laviebyc.files.wordpress.com/2014/10/image39.jpg" TargetMode="External"/><Relationship Id="rId37" Type="http://schemas.openxmlformats.org/officeDocument/2006/relationships/oleObject" Target="embeddings/oleObject3.bin"/><Relationship Id="rId40" Type="http://schemas.openxmlformats.org/officeDocument/2006/relationships/hyperlink" Target="http://lostcitytrekcolombia.com/wp-content/uploads/2014/09/lost-city-trek-tour-santa-marta-colombia-expotur-teyuna-tours-travel-best-trek-in-south-america_post_001.jpg" TargetMode="Externa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glottolog.org/resource/languoid/id/kank1244" TargetMode="External"/><Relationship Id="rId28" Type="http://schemas.openxmlformats.org/officeDocument/2006/relationships/hyperlink" Target="http://tairona.myzen.co.uk/" TargetMode="External"/><Relationship Id="rId36" Type="http://schemas.openxmlformats.org/officeDocument/2006/relationships/image" Target="media/image17.emf"/><Relationship Id="rId10" Type="http://schemas.openxmlformats.org/officeDocument/2006/relationships/image" Target="media/image5.png"/><Relationship Id="rId19" Type="http://schemas.openxmlformats.org/officeDocument/2006/relationships/hyperlink" Target="https://en.wikipedia.org/wiki/Cambridge_University_Press"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html2-f.scribdassets.com/5nmwqq7itc4aqx2e/images/6-a5a093175f.jpg" TargetMode="External"/><Relationship Id="rId14" Type="http://schemas.openxmlformats.org/officeDocument/2006/relationships/image" Target="media/image8.png"/><Relationship Id="rId22" Type="http://schemas.openxmlformats.org/officeDocument/2006/relationships/hyperlink" Target="http://www.ling.fi/Entradas%20diccionario/Dic=Chibcha.pdf" TargetMode="External"/><Relationship Id="rId27" Type="http://schemas.openxmlformats.org/officeDocument/2006/relationships/hyperlink" Target="http://www.viewfinderpanoramas.org/panoramas.html" TargetMode="External"/><Relationship Id="rId30" Type="http://schemas.openxmlformats.org/officeDocument/2006/relationships/image" Target="media/image13.png"/><Relationship Id="rId35" Type="http://schemas.openxmlformats.org/officeDocument/2006/relationships/hyperlink" Target="http://intermundos.org/en/wp-content/uploads/2009/01/duanama1.jpg"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6551</Words>
  <Characters>37343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2018-07-12T15:34:00Z</dcterms:created>
  <dcterms:modified xsi:type="dcterms:W3CDTF">2018-07-12T15:34:00Z</dcterms:modified>
</cp:coreProperties>
</file>